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4574BB">
        <w:t>2 część 4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7176E5">
        <w:rPr>
          <w:rFonts w:ascii="Times New Roman" w:hAnsi="Times New Roman" w:cs="Times New Roman"/>
          <w:b/>
        </w:rPr>
        <w:t>– część 4</w:t>
      </w:r>
      <w:bookmarkStart w:id="1" w:name="_GoBack"/>
      <w:bookmarkEnd w:id="1"/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:rsidR="00EA4942" w:rsidRPr="004574BB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24F74" w:rsidRPr="004574BB" w:rsidRDefault="00224F74" w:rsidP="00224F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74BB">
        <w:rPr>
          <w:rFonts w:ascii="Times New Roman" w:hAnsi="Times New Roman" w:cs="Times New Roman"/>
          <w:b/>
        </w:rPr>
        <w:t xml:space="preserve">Centrala monitorująca z  2 kardiomonitorami </w:t>
      </w:r>
      <w:r w:rsidR="004574BB" w:rsidRPr="004574BB">
        <w:rPr>
          <w:rFonts w:ascii="Times New Roman" w:hAnsi="Times New Roman" w:cs="Times New Roman"/>
          <w:b/>
        </w:rPr>
        <w:t xml:space="preserve">– szt. 1 </w:t>
      </w:r>
    </w:p>
    <w:p w:rsidR="00224F74" w:rsidRPr="004574BB" w:rsidRDefault="00224F74" w:rsidP="00224F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5109"/>
        <w:gridCol w:w="1701"/>
        <w:gridCol w:w="2410"/>
      </w:tblGrid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109" w:type="dxa"/>
            <w:shd w:val="clear" w:color="auto" w:fill="BFBFBF" w:themeFill="background1" w:themeFillShade="BF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74BB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74BB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74BB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0" w:type="dxa"/>
            <w:gridSpan w:val="3"/>
            <w:shd w:val="clear" w:color="auto" w:fill="FFFFFF" w:themeFill="background1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74BB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Urządzenie  fabrycznie nowe, rok produkcji 2026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574BB" w:rsidRPr="004574BB" w:rsidTr="004574BB">
        <w:trPr>
          <w:cantSplit/>
          <w:trHeight w:val="548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4574BB">
            <w:pPr>
              <w:spacing w:after="0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Centrala oraz kardiomonitory tego samego producenta, w pełni kompatybilne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220" w:type="dxa"/>
            <w:gridSpan w:val="3"/>
          </w:tcPr>
          <w:p w:rsidR="004574BB" w:rsidRPr="004574BB" w:rsidRDefault="004574BB" w:rsidP="004574BB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  <w:b/>
              </w:rPr>
              <w:t xml:space="preserve">Centrala monitorująca </w:t>
            </w: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shd w:val="clear" w:color="auto" w:fill="auto"/>
          </w:tcPr>
          <w:p w:rsidR="004574BB" w:rsidRPr="004574BB" w:rsidRDefault="004574BB" w:rsidP="00224F74">
            <w:pPr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Producent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224F74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shd w:val="clear" w:color="auto" w:fill="auto"/>
          </w:tcPr>
          <w:p w:rsidR="004574BB" w:rsidRPr="004574BB" w:rsidRDefault="004574BB" w:rsidP="00224F74">
            <w:pPr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Model/typ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224F74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shd w:val="clear" w:color="auto" w:fill="auto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74BB">
              <w:rPr>
                <w:rFonts w:ascii="Times New Roman" w:hAnsi="Times New Roman" w:cs="Times New Roman"/>
                <w:color w:val="000000"/>
              </w:rPr>
              <w:t>Stanowisko centralnego monitorowania w formie komputera z ekranem</w:t>
            </w:r>
          </w:p>
        </w:tc>
        <w:tc>
          <w:tcPr>
            <w:tcW w:w="1701" w:type="dxa"/>
          </w:tcPr>
          <w:p w:rsidR="004574BB" w:rsidRPr="004574BB" w:rsidRDefault="004574BB" w:rsidP="00224F74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shd w:val="clear" w:color="auto" w:fill="auto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74BB">
              <w:rPr>
                <w:rFonts w:ascii="Times New Roman" w:hAnsi="Times New Roman" w:cs="Times New Roman"/>
                <w:color w:val="000000"/>
              </w:rPr>
              <w:t>Oprogramowanie klasy medycznej</w:t>
            </w:r>
          </w:p>
        </w:tc>
        <w:tc>
          <w:tcPr>
            <w:tcW w:w="1701" w:type="dxa"/>
          </w:tcPr>
          <w:p w:rsidR="004574BB" w:rsidRPr="004574BB" w:rsidRDefault="004574BB" w:rsidP="00224F74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shd w:val="clear" w:color="auto" w:fill="auto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74BB">
              <w:rPr>
                <w:rFonts w:ascii="Times New Roman" w:hAnsi="Times New Roman" w:cs="Times New Roman"/>
                <w:color w:val="000000"/>
              </w:rPr>
              <w:t>Stacja centralnego monitorowania umożliwiająca podłączenie min. 10  stanowisk monitorowania bez konieczności rozbudowywania oprogramowania o dodatkowe opcje</w:t>
            </w:r>
          </w:p>
        </w:tc>
        <w:tc>
          <w:tcPr>
            <w:tcW w:w="1701" w:type="dxa"/>
          </w:tcPr>
          <w:p w:rsidR="004574BB" w:rsidRPr="004574BB" w:rsidRDefault="004574BB" w:rsidP="00224F74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shd w:val="clear" w:color="auto" w:fill="auto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74BB">
              <w:rPr>
                <w:rFonts w:ascii="Times New Roman" w:hAnsi="Times New Roman" w:cs="Times New Roman"/>
                <w:color w:val="000000"/>
              </w:rPr>
              <w:t xml:space="preserve">System centralnego monitorowania zainstalowany na komputerze </w:t>
            </w:r>
            <w:proofErr w:type="spellStart"/>
            <w:r w:rsidRPr="004574BB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4574BB">
              <w:rPr>
                <w:rFonts w:ascii="Times New Roman" w:hAnsi="Times New Roman" w:cs="Times New Roman"/>
                <w:color w:val="000000"/>
              </w:rPr>
              <w:t xml:space="preserve"> in One z ekranem dotykowym o przekątnej co najmniej 23” (w zestawie uchwyt VESA).</w:t>
            </w:r>
          </w:p>
        </w:tc>
        <w:tc>
          <w:tcPr>
            <w:tcW w:w="1701" w:type="dxa"/>
          </w:tcPr>
          <w:p w:rsidR="004574BB" w:rsidRPr="004574BB" w:rsidRDefault="004574BB" w:rsidP="00224F74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ind w:left="4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74BB">
              <w:rPr>
                <w:rFonts w:ascii="Times New Roman" w:hAnsi="Times New Roman" w:cs="Times New Roman"/>
                <w:color w:val="000000"/>
              </w:rPr>
              <w:t>Jednoczesny podgląd parametrów ze wszystkich podłączonych do centrali monitorów pacjenta z funkcją indywidualnej konfiguracji pól poszczególnych monitorów (ilość i układ krzywych oraz wartości parametrów)</w:t>
            </w:r>
          </w:p>
        </w:tc>
        <w:tc>
          <w:tcPr>
            <w:tcW w:w="1701" w:type="dxa"/>
            <w:shd w:val="clear" w:color="auto" w:fill="auto"/>
          </w:tcPr>
          <w:p w:rsidR="004574BB" w:rsidRPr="004574BB" w:rsidRDefault="004574BB" w:rsidP="00224F74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787802">
            <w:pPr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Możliwość pełnego podglądu wybranego monitor pacjenta (wszystkie krzywe i wartości parametrów)</w:t>
            </w:r>
          </w:p>
        </w:tc>
        <w:tc>
          <w:tcPr>
            <w:tcW w:w="1701" w:type="dxa"/>
            <w:shd w:val="clear" w:color="auto" w:fill="auto"/>
          </w:tcPr>
          <w:p w:rsidR="004574BB" w:rsidRPr="004574BB" w:rsidRDefault="004574BB" w:rsidP="00787802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787802">
            <w:pPr>
              <w:ind w:left="4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787802">
            <w:pPr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Zestaw akcesoriów sieciowych do podłączenia co najmniej 2 monitorów pacjenta</w:t>
            </w:r>
          </w:p>
        </w:tc>
        <w:tc>
          <w:tcPr>
            <w:tcW w:w="1701" w:type="dxa"/>
            <w:shd w:val="clear" w:color="auto" w:fill="auto"/>
          </w:tcPr>
          <w:p w:rsidR="004574BB" w:rsidRPr="004574BB" w:rsidRDefault="004574BB" w:rsidP="00787802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787802">
            <w:pPr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7878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74BB">
              <w:rPr>
                <w:rFonts w:ascii="Times New Roman" w:hAnsi="Times New Roman" w:cs="Times New Roman"/>
                <w:color w:val="000000"/>
              </w:rPr>
              <w:t>Alarmy 3-stopniowe (wizualne i akustyczne) z poszczególnych łóżek, z identyfikacją alarmującego łóżka. Wyciszanie alarmów i uruchamianie pomiaru ciśnienia nieinwazyjnego z poziomu centrali.</w:t>
            </w:r>
          </w:p>
        </w:tc>
        <w:tc>
          <w:tcPr>
            <w:tcW w:w="1701" w:type="dxa"/>
            <w:shd w:val="clear" w:color="auto" w:fill="auto"/>
          </w:tcPr>
          <w:p w:rsidR="004574BB" w:rsidRPr="004574BB" w:rsidRDefault="004574BB" w:rsidP="00787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574BB" w:rsidRPr="004574BB" w:rsidRDefault="004574BB" w:rsidP="00787802">
            <w:pPr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7878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74BB">
              <w:rPr>
                <w:rFonts w:ascii="Times New Roman" w:hAnsi="Times New Roman" w:cs="Times New Roman"/>
                <w:color w:val="000000"/>
              </w:rPr>
              <w:t>Wyświetlanie alarmów technicznych w formie graficznej, ułatwiające szybką identyfikację problemu</w:t>
            </w:r>
          </w:p>
        </w:tc>
        <w:tc>
          <w:tcPr>
            <w:tcW w:w="1701" w:type="dxa"/>
            <w:shd w:val="clear" w:color="auto" w:fill="auto"/>
          </w:tcPr>
          <w:p w:rsidR="004574BB" w:rsidRPr="004574BB" w:rsidRDefault="004574BB" w:rsidP="00787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574BB" w:rsidRPr="004574BB" w:rsidRDefault="004574BB" w:rsidP="00787802">
            <w:pPr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787802">
            <w:pPr>
              <w:pStyle w:val="Style1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sz w:val="22"/>
                <w:szCs w:val="22"/>
              </w:rPr>
              <w:t>Wpisywanie danych demograficznych pacjenta w centrali i w monitorach</w:t>
            </w:r>
          </w:p>
        </w:tc>
        <w:tc>
          <w:tcPr>
            <w:tcW w:w="1701" w:type="dxa"/>
            <w:shd w:val="clear" w:color="auto" w:fill="auto"/>
          </w:tcPr>
          <w:p w:rsidR="004574BB" w:rsidRPr="004574BB" w:rsidRDefault="004574BB" w:rsidP="00787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787802">
            <w:pPr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7878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74BB">
              <w:rPr>
                <w:rFonts w:ascii="Times New Roman" w:hAnsi="Times New Roman" w:cs="Times New Roman"/>
                <w:color w:val="000000"/>
              </w:rPr>
              <w:t>Pamięć stanów krytycznych (alarmów i arytmii i innych zdarzeń, z zapisem odcinków krzywych dynamicznych i wartości liczbowych) - minimalna liczba zdarzeń: 1000/pacjenta</w:t>
            </w:r>
          </w:p>
        </w:tc>
        <w:tc>
          <w:tcPr>
            <w:tcW w:w="1701" w:type="dxa"/>
            <w:shd w:val="clear" w:color="auto" w:fill="auto"/>
          </w:tcPr>
          <w:p w:rsidR="004574BB" w:rsidRPr="004574BB" w:rsidRDefault="004574BB" w:rsidP="00787802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787802">
            <w:pPr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78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74BB">
              <w:rPr>
                <w:rFonts w:ascii="Times New Roman" w:hAnsi="Times New Roman" w:cs="Times New Roman"/>
                <w:lang w:eastAsia="ar-SA"/>
              </w:rPr>
              <w:t>Pamięć ciągłego zapisu monitorowanych przebiegów falowych (</w:t>
            </w:r>
            <w:proofErr w:type="spellStart"/>
            <w:r w:rsidRPr="004574BB">
              <w:rPr>
                <w:rFonts w:ascii="Times New Roman" w:hAnsi="Times New Roman" w:cs="Times New Roman"/>
                <w:lang w:eastAsia="ar-SA"/>
              </w:rPr>
              <w:t>EKG+inne</w:t>
            </w:r>
            <w:proofErr w:type="spellEnd"/>
            <w:r w:rsidRPr="004574BB">
              <w:rPr>
                <w:rFonts w:ascii="Times New Roman" w:hAnsi="Times New Roman" w:cs="Times New Roman"/>
                <w:lang w:eastAsia="ar-SA"/>
              </w:rPr>
              <w:t>) - z ostatnich min. 7 dni</w:t>
            </w:r>
          </w:p>
        </w:tc>
        <w:tc>
          <w:tcPr>
            <w:tcW w:w="1701" w:type="dxa"/>
            <w:shd w:val="clear" w:color="auto" w:fill="auto"/>
          </w:tcPr>
          <w:p w:rsidR="004574BB" w:rsidRPr="004574BB" w:rsidRDefault="004574BB" w:rsidP="00787802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787802">
            <w:pPr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7878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74BB">
              <w:rPr>
                <w:rFonts w:ascii="Times New Roman" w:hAnsi="Times New Roman" w:cs="Times New Roman"/>
                <w:lang w:eastAsia="ar-SA"/>
              </w:rPr>
              <w:t>Możliwość podglądu wybranego monitora pacjenta na dowolnym komputerze PC z oprogramowaniem Windows podłączonym do wspólnej sieci ze stacją centralnego monitorowania. Podgląd za pomocą dedykowanego oprogramowania producenta oprogramowania centrali.</w:t>
            </w:r>
          </w:p>
        </w:tc>
        <w:tc>
          <w:tcPr>
            <w:tcW w:w="1701" w:type="dxa"/>
            <w:shd w:val="clear" w:color="auto" w:fill="auto"/>
          </w:tcPr>
          <w:p w:rsidR="004574BB" w:rsidRPr="004574BB" w:rsidRDefault="004574BB" w:rsidP="00787802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  <w:p w:rsidR="004574BB" w:rsidRPr="004574BB" w:rsidRDefault="004574BB" w:rsidP="00787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574BB" w:rsidRPr="004574BB" w:rsidRDefault="004574BB" w:rsidP="00787802">
            <w:pPr>
              <w:ind w:left="4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7878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74BB">
              <w:rPr>
                <w:rFonts w:ascii="Times New Roman" w:hAnsi="Times New Roman" w:cs="Times New Roman"/>
                <w:color w:val="000000"/>
              </w:rPr>
              <w:t>Funkcja ustawiania trybu nocnego z poziomu centrali indywidualnie w poszczególnych monitorów pacjenta oraz we wszystkich monitorach pacjenta jednocześnie</w:t>
            </w:r>
          </w:p>
        </w:tc>
        <w:tc>
          <w:tcPr>
            <w:tcW w:w="1701" w:type="dxa"/>
            <w:shd w:val="clear" w:color="auto" w:fill="auto"/>
          </w:tcPr>
          <w:p w:rsidR="004574BB" w:rsidRPr="004574BB" w:rsidRDefault="004574BB" w:rsidP="00787802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</w:tcPr>
          <w:p w:rsidR="004574BB" w:rsidRPr="004574BB" w:rsidRDefault="004574BB" w:rsidP="00787802">
            <w:pPr>
              <w:ind w:left="4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7878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74BB">
              <w:rPr>
                <w:rFonts w:ascii="Times New Roman" w:hAnsi="Times New Roman" w:cs="Times New Roman"/>
                <w:color w:val="000000"/>
              </w:rPr>
              <w:t>Możliwość rozbudowy o funkcję pobierania danych demograficznych pacjenta ze szpitalnego systemu informatycznego (HIS</w:t>
            </w:r>
            <w:r w:rsidRPr="004574BB">
              <w:rPr>
                <w:rFonts w:ascii="Times New Roman" w:hAnsi="Times New Roman" w:cs="Times New Roman"/>
              </w:rPr>
              <w:t>), za pośrednictwem protokołu HL7</w:t>
            </w:r>
            <w:r w:rsidRPr="004574BB">
              <w:rPr>
                <w:rFonts w:ascii="Times New Roman" w:hAnsi="Times New Roman" w:cs="Times New Roman"/>
                <w:color w:val="000000"/>
              </w:rPr>
              <w:t>, w celu uproszczenia procesu przyjęcia.</w:t>
            </w:r>
          </w:p>
        </w:tc>
        <w:tc>
          <w:tcPr>
            <w:tcW w:w="1701" w:type="dxa"/>
            <w:shd w:val="clear" w:color="auto" w:fill="auto"/>
          </w:tcPr>
          <w:p w:rsidR="004574BB" w:rsidRPr="004574BB" w:rsidRDefault="004574BB" w:rsidP="00787802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787802">
            <w:pPr>
              <w:ind w:left="4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7878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74BB">
              <w:rPr>
                <w:rFonts w:ascii="Times New Roman" w:hAnsi="Times New Roman" w:cs="Times New Roman"/>
                <w:color w:val="000000"/>
              </w:rPr>
              <w:t xml:space="preserve">Stanowisko centralnego monitorowania umożliwia drukowanie raportów, trendów i zapisów za pomocą sieciowej drukarki </w:t>
            </w:r>
            <w:r w:rsidRPr="004574BB">
              <w:rPr>
                <w:rFonts w:ascii="Times New Roman" w:hAnsi="Times New Roman" w:cs="Times New Roman"/>
              </w:rPr>
              <w:t xml:space="preserve">laserowej. </w:t>
            </w:r>
          </w:p>
        </w:tc>
        <w:tc>
          <w:tcPr>
            <w:tcW w:w="1701" w:type="dxa"/>
            <w:shd w:val="clear" w:color="auto" w:fill="auto"/>
          </w:tcPr>
          <w:p w:rsidR="004574BB" w:rsidRPr="004574BB" w:rsidRDefault="004574BB" w:rsidP="00787802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787802">
            <w:pPr>
              <w:ind w:left="4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7878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74BB">
              <w:rPr>
                <w:rFonts w:ascii="Times New Roman" w:hAnsi="Times New Roman" w:cs="Times New Roman"/>
                <w:color w:val="000000"/>
              </w:rPr>
              <w:t>System centralnego monitorowania umożliwia rozbudowę o funkcję wysyłania parametrów życiowych monitorowanych przez oferowane kardiomonitory do szpitalnego systemu informatycznego, za pośrednictwem protokołu HL7, w celu ich archiwizacji.</w:t>
            </w:r>
          </w:p>
        </w:tc>
        <w:tc>
          <w:tcPr>
            <w:tcW w:w="1701" w:type="dxa"/>
            <w:shd w:val="clear" w:color="auto" w:fill="auto"/>
          </w:tcPr>
          <w:p w:rsidR="004574BB" w:rsidRPr="004574BB" w:rsidRDefault="004574BB" w:rsidP="00787802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787802">
            <w:pPr>
              <w:ind w:left="4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7878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74BB">
              <w:rPr>
                <w:rFonts w:ascii="Times New Roman" w:hAnsi="Times New Roman" w:cs="Times New Roman"/>
                <w:color w:val="000000"/>
              </w:rPr>
              <w:t xml:space="preserve">Możliwość pracy w sieci centralnego monitorowania, zgodnej ze standardem Ethernet oraz bezprzewodowej </w:t>
            </w:r>
            <w:proofErr w:type="spellStart"/>
            <w:r w:rsidRPr="004574BB">
              <w:rPr>
                <w:rFonts w:ascii="Times New Roman" w:hAnsi="Times New Roman" w:cs="Times New Roman"/>
                <w:color w:val="000000"/>
              </w:rPr>
              <w:t>wi-fi</w:t>
            </w:r>
            <w:proofErr w:type="spellEnd"/>
            <w:r w:rsidRPr="004574BB">
              <w:rPr>
                <w:rFonts w:ascii="Times New Roman" w:hAnsi="Times New Roman" w:cs="Times New Roman"/>
                <w:color w:val="000000"/>
              </w:rPr>
              <w:t xml:space="preserve">. Zestawienie łączności bezprzewodowej (z dostawą niezbędnych urządzeń) </w:t>
            </w:r>
            <w:proofErr w:type="spellStart"/>
            <w:r w:rsidRPr="004574BB">
              <w:rPr>
                <w:rFonts w:ascii="Times New Roman" w:hAnsi="Times New Roman" w:cs="Times New Roman"/>
                <w:color w:val="000000"/>
              </w:rPr>
              <w:t>wi-fi</w:t>
            </w:r>
            <w:proofErr w:type="spellEnd"/>
            <w:r w:rsidRPr="004574BB">
              <w:rPr>
                <w:rFonts w:ascii="Times New Roman" w:hAnsi="Times New Roman" w:cs="Times New Roman"/>
                <w:color w:val="000000"/>
              </w:rPr>
              <w:t xml:space="preserve"> pomiędzy dostarczonymi centralami i kardiomonitorami.</w:t>
            </w:r>
          </w:p>
        </w:tc>
        <w:tc>
          <w:tcPr>
            <w:tcW w:w="1701" w:type="dxa"/>
            <w:shd w:val="clear" w:color="auto" w:fill="auto"/>
          </w:tcPr>
          <w:p w:rsidR="004574BB" w:rsidRPr="004574BB" w:rsidRDefault="004574BB" w:rsidP="00787802">
            <w:pPr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787802">
            <w:pPr>
              <w:ind w:left="4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220" w:type="dxa"/>
            <w:gridSpan w:val="3"/>
          </w:tcPr>
          <w:p w:rsidR="004574BB" w:rsidRPr="004574BB" w:rsidRDefault="004574BB" w:rsidP="00787802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  <w:b/>
              </w:rPr>
              <w:t>Kardiomonitor – 2 szt.</w:t>
            </w: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787802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74BB">
              <w:rPr>
                <w:rFonts w:ascii="Times New Roman" w:eastAsia="Times New Roman" w:hAnsi="Times New Roman" w:cs="Times New Roman"/>
                <w:noProof/>
                <w:color w:val="000000"/>
              </w:rPr>
              <w:t>Producent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787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7878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787802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74BB">
              <w:rPr>
                <w:rFonts w:ascii="Times New Roman" w:eastAsia="Times New Roman" w:hAnsi="Times New Roman" w:cs="Times New Roman"/>
                <w:noProof/>
                <w:color w:val="000000"/>
              </w:rPr>
              <w:t>Model/typ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787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7878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3102A1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  <w:noProof/>
              </w:rPr>
              <w:t>Monitor o konstrukcji kompaktowej lub modułowej. Kolorowy pojedynczy ekran w postaci płaskiego panelu LCD o przekątnej minimum 15", rozdzielczości co najmniej 1300x700 pikseli.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787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7878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7878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787802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eastAsia="Times New Roman" w:hAnsi="Times New Roman" w:cs="Times New Roman"/>
                <w:noProof/>
              </w:rPr>
              <w:t>System monitorowania pacjenta przeznaczony do monitorowania pacjentów we wszystkich kategoriach wiekowych.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787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7878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3102A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3102A1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eastAsia="Times New Roman" w:hAnsi="Times New Roman" w:cs="Times New Roman"/>
                <w:noProof/>
                <w:color w:val="000000"/>
              </w:rPr>
              <w:t>Komunikacja z użytkownikiem w języku polskim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3102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3102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3102A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3102A1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</w:rPr>
              <w:t xml:space="preserve">Opisy i komunikaty ekranowe w języku polskim. Obsługa poprzez ekran dotykowy z funkcją obsługi gestów, przyciski funkcyjne lub pokrętło. Fabrycznie skonfigurowane co najmniej trzy układy ekranu: normalny (krzywe dynamiczne i wartości parametrów), </w:t>
            </w:r>
            <w:proofErr w:type="spellStart"/>
            <w:r w:rsidRPr="004574BB">
              <w:rPr>
                <w:rFonts w:ascii="Times New Roman" w:hAnsi="Times New Roman" w:cs="Times New Roman"/>
              </w:rPr>
              <w:t>minitrendów</w:t>
            </w:r>
            <w:proofErr w:type="spellEnd"/>
            <w:r w:rsidRPr="004574BB">
              <w:rPr>
                <w:rFonts w:ascii="Times New Roman" w:hAnsi="Times New Roman" w:cs="Times New Roman"/>
              </w:rPr>
              <w:t xml:space="preserve"> (krótkie trendy, krzywe dynamiczne i wartości parametrów), duże odczyty.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3102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3102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3102A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3102A1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</w:rPr>
              <w:t>Szybkie przełączanie między ekranami, bez wchodzenia do menu, za pomocą gestów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3102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3102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3102A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3102A1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sz w:val="22"/>
                <w:szCs w:val="22"/>
              </w:rPr>
              <w:t>Do 12 krzywych dynamicznych wyświetlanych jednocześnie na ekranie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3102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574BB" w:rsidRPr="004574BB" w:rsidRDefault="004574BB" w:rsidP="003102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1F74FF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sz w:val="22"/>
                <w:szCs w:val="22"/>
              </w:rPr>
              <w:t>Wbudowana karta sieci WLAN (5/2.4 GHz)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1F74FF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  <w:noProof/>
              </w:rPr>
              <w:t>Zasilanie sieciowe dostosowane do 230V / 50 Hz. Wewnętrzny akumulator, wymienialny przez użytkownika, pozwalający na minimum 240 minut pracy w konfiguracji EKG, NIBP, SpO2.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1F74FF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sz w:val="22"/>
                <w:szCs w:val="22"/>
              </w:rPr>
              <w:t>Cicha praca urządzenia – chłodzenie konwekcyjne bez stosowania wentylatorów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1F74FF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sz w:val="22"/>
                <w:szCs w:val="22"/>
              </w:rPr>
              <w:t>Stopień ochrony przed zalaniem wodą co najmniej IPX1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1F74FF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sz w:val="22"/>
                <w:szCs w:val="22"/>
              </w:rPr>
              <w:t>Wyposażenie w złącza wejścia/wyjścia:</w:t>
            </w:r>
          </w:p>
          <w:p w:rsidR="004574BB" w:rsidRPr="004574BB" w:rsidRDefault="004574BB" w:rsidP="001F74FF">
            <w:pPr>
              <w:pStyle w:val="Style10"/>
              <w:numPr>
                <w:ilvl w:val="0"/>
                <w:numId w:val="23"/>
              </w:numPr>
              <w:suppressAutoHyphens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sz w:val="22"/>
                <w:szCs w:val="22"/>
              </w:rPr>
              <w:t>co najmniej 2 gniazda USB do podłączenia klawiatury, myszki komputerowej, skanera kodów paskowych,</w:t>
            </w:r>
          </w:p>
          <w:p w:rsidR="004574BB" w:rsidRPr="004574BB" w:rsidRDefault="004574BB" w:rsidP="001F74FF">
            <w:pPr>
              <w:pStyle w:val="Style10"/>
              <w:numPr>
                <w:ilvl w:val="0"/>
                <w:numId w:val="23"/>
              </w:numPr>
              <w:suppressAutoHyphens/>
              <w:autoSpaceDN/>
              <w:adjustRightInd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sz w:val="22"/>
                <w:szCs w:val="22"/>
              </w:rPr>
              <w:t>gniazdo RJ-45 do połączenia z siecią monitorowania.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1F74FF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</w:rPr>
              <w:t>System alarmowy generujący dwa rodzaje sygnalizacji alarmowej: alarmy fizjologiczne oraz techniczne.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1F74FF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</w:rPr>
              <w:t>Alarmy klasyfikowane według czterech priorytetów w zależności od stopnia zagrożenia alarmu.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1F74FF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</w:rPr>
              <w:t>Ustawianie granic alarmowych przez użytkownika oraz funkcja automatycznego ustawiania granic alarmowych na podstawie bieżących wartości parametrów.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1F74FF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  <w:noProof/>
              </w:rPr>
              <w:t>Ustawianie głośności alarmowania (co najmniej 6 poziomów do wyboru).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1F74FF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  <w:noProof/>
              </w:rPr>
              <w:t>Funkcja zawieszenia sygnalizacji alarmowej na czas wybrany przez użytkownika (do wyboru min. 3 predefiniowane czasy).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1F74FF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  <w:color w:val="000000"/>
              </w:rPr>
              <w:t>Możliwość zawieszenia alarmów na stałe (zabezpieczone hasłem).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1F74FF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eastAsia="Times New Roman" w:hAnsi="Times New Roman" w:cs="Times New Roman"/>
                <w:noProof/>
                <w:color w:val="000000"/>
              </w:rPr>
              <w:t>Monitor umożliwia monitorowanie przynajmniej następujących: EKG, SpO2, NIBP, 2x Temp.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1F74FF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  <w:noProof/>
              </w:rPr>
              <w:t xml:space="preserve">EKG - pomiar częstości akcji serca. Zakres minimum 10 - 300/min. Ustawianie prędkości przesuwu krzywej EKG. Ustawianie wzmocnienia krzywej EKG. W komplecie z monitorem </w:t>
            </w:r>
            <w:r w:rsidRPr="004574BB">
              <w:rPr>
                <w:rFonts w:ascii="Times New Roman" w:hAnsi="Times New Roman" w:cs="Times New Roman"/>
                <w:b/>
                <w:noProof/>
              </w:rPr>
              <w:t>2x</w:t>
            </w:r>
            <w:r w:rsidRPr="004574BB">
              <w:rPr>
                <w:rFonts w:ascii="Times New Roman" w:hAnsi="Times New Roman" w:cs="Times New Roman"/>
                <w:noProof/>
              </w:rPr>
              <w:t xml:space="preserve"> przewód EKG z kompletem 5 końcówek.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1F74FF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</w:rPr>
              <w:t>Analiza arytmii – wykrywanie kategorii zaburzeń rytmu w tym VF, ASYS, BRADY, TACHY, AF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1F74FF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</w:rPr>
              <w:t xml:space="preserve">Monitor wyposażony w funkcję analizującą jednocześnie sygnał EKG oraz sygnał krzywej </w:t>
            </w:r>
            <w:proofErr w:type="spellStart"/>
            <w:r w:rsidRPr="004574BB">
              <w:rPr>
                <w:rFonts w:ascii="Times New Roman" w:hAnsi="Times New Roman" w:cs="Times New Roman"/>
              </w:rPr>
              <w:t>pletyzmograficznej</w:t>
            </w:r>
            <w:proofErr w:type="spellEnd"/>
            <w:r w:rsidRPr="004574BB">
              <w:rPr>
                <w:rFonts w:ascii="Times New Roman" w:hAnsi="Times New Roman" w:cs="Times New Roman"/>
              </w:rPr>
              <w:t xml:space="preserve"> w celu uzyskania dokładniejszych wyników analizy arytmii i pomiarów częstości tętna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1F74FF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  <w:b/>
              </w:rPr>
              <w:t>RESP</w:t>
            </w:r>
            <w:r w:rsidRPr="004574BB">
              <w:rPr>
                <w:rFonts w:ascii="Times New Roman" w:hAnsi="Times New Roman" w:cs="Times New Roman"/>
              </w:rPr>
              <w:t xml:space="preserve"> – pomiar częstości oddechu metodą impedancyjną. Zakres pomiarowy częstości oddechu co najmniej od 0 do 200 R/min. Możliwość wyboru odprowadzeni do monitorowania respiracji. Wybór prędkości przesuwu krzywych.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1F74FF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  <w:noProof/>
              </w:rPr>
              <w:t xml:space="preserve">Saturacja (SpO2). Zakres pomiarowy %SpO2 0-100%. Zakres pomiarowy częstości pulsu co najmniej 20-300 P/min. Jednoczesne wyświetlanie krzywej pletyzmograficznej oraz wartości % saturacji, częstości pulsu i wskaźnika perfuzji. Alarm desaturacji. W komplecie z monitorem  </w:t>
            </w:r>
            <w:r w:rsidRPr="004574BB">
              <w:rPr>
                <w:rFonts w:ascii="Times New Roman" w:hAnsi="Times New Roman" w:cs="Times New Roman"/>
                <w:b/>
                <w:noProof/>
              </w:rPr>
              <w:t>2x</w:t>
            </w:r>
            <w:r w:rsidRPr="004574BB">
              <w:rPr>
                <w:rFonts w:ascii="Times New Roman" w:hAnsi="Times New Roman" w:cs="Times New Roman"/>
                <w:noProof/>
              </w:rPr>
              <w:t xml:space="preserve"> przewód interfejsowy oraz czujnik SpO2 na palec.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1F74F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4574BB" w:rsidRPr="004574BB" w:rsidRDefault="004574BB" w:rsidP="001F74FF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4574BB">
              <w:rPr>
                <w:rFonts w:ascii="Times New Roman" w:hAnsi="Times New Roman" w:cs="Times New Roman"/>
              </w:rPr>
              <w:t xml:space="preserve">Nieinwazyjny pomiar ciśnienia </w:t>
            </w:r>
            <w:r w:rsidRPr="004574BB">
              <w:rPr>
                <w:rFonts w:ascii="Times New Roman" w:hAnsi="Times New Roman" w:cs="Times New Roman"/>
                <w:b/>
                <w:bCs/>
              </w:rPr>
              <w:t>(NIPC)</w:t>
            </w:r>
            <w:r w:rsidRPr="004574BB">
              <w:rPr>
                <w:rFonts w:ascii="Times New Roman" w:hAnsi="Times New Roman" w:cs="Times New Roman"/>
              </w:rPr>
              <w:t xml:space="preserve"> metoda oscylometryczna. Zakres pomiarowy ciśnienia skurczowego co najmniej od 30 do 290 mmHg. Pomiar ręczny, automatyczny i ciągły. Pomiar automatyczny z regulowanym interwałem co najmniej 1–480 minut. Pomiar sekwencyjny składający się z co najmniej 4 faz, z indywidualnym ustawianiem czasu trwania oraz interwału dla każdej fazy. Prezentacja wartości: skurczowej, rozkurczowej oraz średniej. Funkcja wstępnego ustawiania ciśnienia pompowania mankietu. Możliwość pomiaru ciśnienia metodą nieinwazyjną na tej samej kończynie co pomiar SpO2 bez wywoływania alarmu SpO2. Pomiar częstości pulsu wraz z nieinwazyjnym ciśnieniem co najmniej w zakresie od 30 do 300 P/min. W komplecie z monitorem </w:t>
            </w:r>
            <w:r w:rsidRPr="004574BB">
              <w:rPr>
                <w:rFonts w:ascii="Times New Roman" w:hAnsi="Times New Roman" w:cs="Times New Roman"/>
                <w:b/>
              </w:rPr>
              <w:t>2x</w:t>
            </w:r>
            <w:r w:rsidRPr="004574BB">
              <w:rPr>
                <w:rFonts w:ascii="Times New Roman" w:hAnsi="Times New Roman" w:cs="Times New Roman"/>
              </w:rPr>
              <w:t xml:space="preserve">  przewód oraz mankiet w rozmiarze średnim oraz dużym.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1F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1F7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5154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5154D3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sz w:val="22"/>
                <w:szCs w:val="22"/>
              </w:rPr>
              <w:t>Pomiar temperatury, dwa tory pomiarowe. Zakres pomiarowy co najmniej od 0 do 50</w:t>
            </w:r>
            <w:r w:rsidRPr="004574BB">
              <w:rPr>
                <w:rFonts w:ascii="Times New Roman" w:hAnsi="Times New Roman"/>
                <w:sz w:val="22"/>
                <w:szCs w:val="22"/>
                <w:vertAlign w:val="superscript"/>
              </w:rPr>
              <w:t>o</w:t>
            </w:r>
            <w:r w:rsidRPr="004574BB">
              <w:rPr>
                <w:rFonts w:ascii="Times New Roman" w:hAnsi="Times New Roman"/>
                <w:sz w:val="22"/>
                <w:szCs w:val="22"/>
              </w:rPr>
              <w:t xml:space="preserve">C. Wyświetlanie </w:t>
            </w:r>
            <w:r w:rsidRPr="004574BB">
              <w:rPr>
                <w:rFonts w:ascii="Times New Roman" w:hAnsi="Times New Roman"/>
                <w:b/>
                <w:bCs/>
                <w:sz w:val="22"/>
                <w:szCs w:val="22"/>
              </w:rPr>
              <w:t>T1, T2</w:t>
            </w:r>
            <w:r w:rsidRPr="004574BB">
              <w:rPr>
                <w:rFonts w:ascii="Times New Roman" w:hAnsi="Times New Roman"/>
                <w:sz w:val="22"/>
                <w:szCs w:val="22"/>
              </w:rPr>
              <w:t xml:space="preserve"> oraz różnicy między nimi.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515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5154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5154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5154D3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sz w:val="22"/>
                <w:szCs w:val="22"/>
              </w:rPr>
              <w:t>Zapamiętywanie krzywych dynamicznych w czasie rzeczywistym) – pamięć co najmniej 24 godzin.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515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5154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5154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5154D3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sz w:val="22"/>
                <w:szCs w:val="22"/>
              </w:rPr>
              <w:t>Zapamiętywanie co najmniej 1000 zdarzeń alarmowych (krzywe i odpowiadające im wartości parametrów).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515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574BB" w:rsidRPr="004574BB" w:rsidRDefault="004574BB" w:rsidP="005154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5154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5154D3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sz w:val="22"/>
                <w:szCs w:val="22"/>
              </w:rPr>
              <w:t>Możliwość wyposażenia kardiomonitora w wbudowany rejestrator termiczny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515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5154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5154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5154D3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sz w:val="22"/>
                <w:szCs w:val="22"/>
              </w:rPr>
              <w:t>Monitor wyposażony w funkcje obliczeń dawki (lekowych), hemodynamicznych,  natlenienia, nerkowych i wentylacji.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515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5154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5154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5154D3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sz w:val="22"/>
                <w:szCs w:val="22"/>
              </w:rPr>
              <w:t>Monitor wyposażony w funkcję wprowadzania danych i obliczania punktacji wczesnego ostrzegania EWS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515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5154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5154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5154D3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sz w:val="22"/>
                <w:szCs w:val="22"/>
              </w:rPr>
              <w:t>Monitor wyposażony w funkcję oceny stanu świadomości wg. skali Glasgow (GCS) – wprowadzanie danych, wyświetlanie punktacji łącznej i podrzędnej oraz ustawianie odstępu czasowego w jakim mają być wprowadzane dane.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515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TKA/NIE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5154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5154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5154D3">
            <w:pPr>
              <w:pStyle w:val="Default"/>
              <w:rPr>
                <w:sz w:val="22"/>
                <w:szCs w:val="22"/>
              </w:rPr>
            </w:pPr>
            <w:r w:rsidRPr="004574BB">
              <w:rPr>
                <w:sz w:val="22"/>
                <w:szCs w:val="22"/>
              </w:rPr>
              <w:t>Funkcja „</w:t>
            </w:r>
            <w:proofErr w:type="spellStart"/>
            <w:r w:rsidRPr="004574BB">
              <w:rPr>
                <w:sz w:val="22"/>
                <w:szCs w:val="22"/>
              </w:rPr>
              <w:t>standby</w:t>
            </w:r>
            <w:proofErr w:type="spellEnd"/>
            <w:r w:rsidRPr="004574BB">
              <w:rPr>
                <w:sz w:val="22"/>
                <w:szCs w:val="22"/>
              </w:rPr>
              <w:t>”, pozwalająca na wstrzymanie monitorowania pacjenta, związane np. z czasowym odłączeniem go od monitora, bez konieczności wyłączania monitora, oraz na szybkie, ponowne uruchomienie monitorowania.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515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5154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5154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5154D3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color w:val="000000"/>
                <w:sz w:val="22"/>
                <w:szCs w:val="22"/>
              </w:rPr>
              <w:t>Funkcja „tryb prywatny” pozwalająca - w przypadku podłączenia urządzenia do centrali - na ukrycie danych przed pacjentem i wyświetlanie ich tylko na stanowisku centralnym.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515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5154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4574BB" w:rsidRPr="004574BB" w:rsidRDefault="004574BB" w:rsidP="005154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4574BB" w:rsidRPr="004574BB" w:rsidRDefault="004574BB" w:rsidP="005154D3">
            <w:pPr>
              <w:pStyle w:val="Style1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74BB">
              <w:rPr>
                <w:rFonts w:ascii="Times New Roman" w:hAnsi="Times New Roman"/>
                <w:color w:val="000000"/>
                <w:sz w:val="22"/>
                <w:szCs w:val="22"/>
              </w:rPr>
              <w:t>Statyw na kółkach z półką do mocowania monitora i koszykiem na akcesoria lub uchwyt na ścianę z półką do mocowania monitora i koszykiem na akcesoria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4BB" w:rsidRPr="004574BB" w:rsidRDefault="004574BB" w:rsidP="00515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5154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24F74" w:rsidRPr="004574BB" w:rsidRDefault="00224F74" w:rsidP="00224F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5103"/>
        <w:gridCol w:w="1701"/>
        <w:gridCol w:w="2410"/>
      </w:tblGrid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shd w:val="clear" w:color="auto" w:fill="BFBFBF" w:themeFill="background1" w:themeFillShade="BF"/>
            <w:noWrap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74BB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74BB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74BB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74BB">
              <w:rPr>
                <w:rFonts w:ascii="Times New Roman" w:hAnsi="Times New Roman" w:cs="Times New Roman"/>
                <w:b/>
              </w:rPr>
              <w:t>Pozostałe wymagania dotyczące wszystkich urządzeń</w:t>
            </w: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3" w:type="dxa"/>
          </w:tcPr>
          <w:p w:rsidR="004574BB" w:rsidRPr="004574BB" w:rsidRDefault="004574BB" w:rsidP="00224F74">
            <w:pPr>
              <w:spacing w:after="0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3" w:type="dxa"/>
          </w:tcPr>
          <w:p w:rsidR="004574BB" w:rsidRPr="004574BB" w:rsidRDefault="004574BB" w:rsidP="00224F74">
            <w:pPr>
              <w:spacing w:after="0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3" w:type="dxa"/>
          </w:tcPr>
          <w:p w:rsidR="004574BB" w:rsidRPr="004574BB" w:rsidRDefault="004574BB" w:rsidP="00224F74">
            <w:pPr>
              <w:spacing w:after="0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4574BB" w:rsidRPr="004574BB" w:rsidRDefault="004574BB" w:rsidP="00224F74">
            <w:pPr>
              <w:spacing w:after="0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- częstotliwość przeglądów</w:t>
            </w:r>
          </w:p>
          <w:p w:rsidR="004574BB" w:rsidRPr="004574BB" w:rsidRDefault="004574BB" w:rsidP="00224F74">
            <w:pPr>
              <w:spacing w:after="0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4574BB" w:rsidRPr="004574BB" w:rsidRDefault="004574BB" w:rsidP="00224F74">
            <w:pPr>
              <w:spacing w:after="0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3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3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(przy dostawie).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3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3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3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eastAsia="Times New Roman" w:hAnsi="Times New Roman" w:cs="Times New Roman"/>
                <w:noProof/>
              </w:rPr>
              <w:t>Wliczona w cenę dostawa, montaż i uruchomienie, przeszkolenie personelu medycznego, technicznego w zakresie eksploatacji i obsługi udokumentowane imiennymi zaświadczeniami.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noWrap/>
            <w:vAlign w:val="center"/>
          </w:tcPr>
          <w:p w:rsidR="004574BB" w:rsidRPr="004574BB" w:rsidRDefault="004574BB" w:rsidP="00224F74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4574BB" w:rsidRPr="004574BB" w:rsidRDefault="004574BB" w:rsidP="00224F74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74BB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224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:rsidR="004574BB" w:rsidRPr="004574BB" w:rsidRDefault="004574BB" w:rsidP="00224F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noWrap/>
            <w:vAlign w:val="center"/>
          </w:tcPr>
          <w:p w:rsidR="004574BB" w:rsidRPr="004574BB" w:rsidRDefault="004574BB" w:rsidP="00AB0BDF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4574BB" w:rsidRPr="004574BB" w:rsidRDefault="004574BB" w:rsidP="00AB0B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74BB">
              <w:rPr>
                <w:rFonts w:ascii="Times New Roman" w:hAnsi="Times New Roman" w:cs="Times New Roman"/>
              </w:rPr>
              <w:t>Producent urządzenia/urządzeń posiada wdrożoną normę zarządzania środowiskowego PN-EN ISO 14001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AB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AB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noWrap/>
            <w:vAlign w:val="center"/>
          </w:tcPr>
          <w:p w:rsidR="004574BB" w:rsidRPr="004574BB" w:rsidRDefault="004574BB" w:rsidP="00AB0BDF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4574BB" w:rsidRPr="004574BB" w:rsidRDefault="004574BB" w:rsidP="00AB0B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74BB">
              <w:rPr>
                <w:rFonts w:ascii="Times New Roman" w:hAnsi="Times New Roman" w:cs="Times New Roman"/>
              </w:rPr>
              <w:t xml:space="preserve">Przy produkcji urządzenia/urządzeń ograniczono użycie substancji niebezpiecznych, zgodnie z Dyrektywą UE </w:t>
            </w:r>
            <w:proofErr w:type="spellStart"/>
            <w:r w:rsidRPr="004574BB">
              <w:rPr>
                <w:rFonts w:ascii="Times New Roman" w:hAnsi="Times New Roman" w:cs="Times New Roman"/>
              </w:rPr>
              <w:t>RoHS</w:t>
            </w:r>
            <w:proofErr w:type="spellEnd"/>
          </w:p>
        </w:tc>
        <w:tc>
          <w:tcPr>
            <w:tcW w:w="1701" w:type="dxa"/>
            <w:vAlign w:val="center"/>
          </w:tcPr>
          <w:p w:rsidR="004574BB" w:rsidRPr="004574BB" w:rsidRDefault="004574BB" w:rsidP="00AB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AB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noWrap/>
            <w:vAlign w:val="center"/>
          </w:tcPr>
          <w:p w:rsidR="004574BB" w:rsidRPr="004574BB" w:rsidRDefault="004574BB" w:rsidP="00AB0BDF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4574BB" w:rsidRPr="004574BB" w:rsidRDefault="004574BB" w:rsidP="00AB0B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74BB">
              <w:rPr>
                <w:rFonts w:ascii="Times New Roman" w:hAnsi="Times New Roman" w:cs="Times New Roman"/>
              </w:rPr>
              <w:t>Materiały użyte do budowy urządzenia/urządzeń nadają się do recyklingu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AB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AB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noWrap/>
            <w:vAlign w:val="center"/>
          </w:tcPr>
          <w:p w:rsidR="004574BB" w:rsidRPr="004574BB" w:rsidRDefault="004574BB" w:rsidP="00AB0BDF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4574BB" w:rsidRPr="004574BB" w:rsidRDefault="004574BB" w:rsidP="00AB0B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74BB">
              <w:rPr>
                <w:rFonts w:ascii="Times New Roman" w:hAnsi="Times New Roman" w:cs="Times New Roman"/>
              </w:rPr>
              <w:t>Części zamienne urządzenia/urządzeń nadają się do odzysku lub naprawy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AB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AB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74BB" w:rsidRPr="004574BB" w:rsidTr="004574BB">
        <w:trPr>
          <w:cantSplit/>
          <w:trHeight w:val="20"/>
          <w:jc w:val="center"/>
        </w:trPr>
        <w:tc>
          <w:tcPr>
            <w:tcW w:w="562" w:type="dxa"/>
            <w:noWrap/>
            <w:vAlign w:val="center"/>
          </w:tcPr>
          <w:p w:rsidR="004574BB" w:rsidRPr="004574BB" w:rsidRDefault="004574BB" w:rsidP="00AB0BDF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4574BB" w:rsidRPr="004574BB" w:rsidRDefault="004574BB" w:rsidP="00AB0B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74BB">
              <w:rPr>
                <w:rFonts w:ascii="Times New Roman" w:hAnsi="Times New Roman" w:cs="Times New Roman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701" w:type="dxa"/>
            <w:vAlign w:val="center"/>
          </w:tcPr>
          <w:p w:rsidR="004574BB" w:rsidRPr="004574BB" w:rsidRDefault="004574BB" w:rsidP="00AB0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4BB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  <w:vAlign w:val="center"/>
          </w:tcPr>
          <w:p w:rsidR="004574BB" w:rsidRPr="004574BB" w:rsidRDefault="004574BB" w:rsidP="00AB0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:rsidR="00224F74" w:rsidRPr="004574BB" w:rsidRDefault="00224F74" w:rsidP="00224F74">
      <w:pPr>
        <w:spacing w:after="0" w:line="240" w:lineRule="auto"/>
        <w:rPr>
          <w:rFonts w:ascii="Times New Roman" w:hAnsi="Times New Roman" w:cs="Times New Roman"/>
        </w:rPr>
      </w:pPr>
    </w:p>
    <w:sectPr w:rsidR="00224F74" w:rsidRPr="004574BB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1DA" w:rsidRDefault="00C101DA" w:rsidP="007061C2">
      <w:pPr>
        <w:spacing w:after="0" w:line="240" w:lineRule="auto"/>
      </w:pPr>
      <w:r>
        <w:separator/>
      </w:r>
    </w:p>
  </w:endnote>
  <w:endnote w:type="continuationSeparator" w:id="0">
    <w:p w:rsidR="00C101DA" w:rsidRDefault="00C101DA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1DA" w:rsidRDefault="00C101DA" w:rsidP="007061C2">
      <w:pPr>
        <w:spacing w:after="0" w:line="240" w:lineRule="auto"/>
      </w:pPr>
      <w:r>
        <w:separator/>
      </w:r>
    </w:p>
  </w:footnote>
  <w:footnote w:type="continuationSeparator" w:id="0">
    <w:p w:rsidR="00C101DA" w:rsidRDefault="00C101DA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DA" w:rsidRDefault="00C101DA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669DE"/>
    <w:multiLevelType w:val="hybridMultilevel"/>
    <w:tmpl w:val="95240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F19A9"/>
    <w:multiLevelType w:val="hybridMultilevel"/>
    <w:tmpl w:val="CE5E812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21"/>
  </w:num>
  <w:num w:numId="6">
    <w:abstractNumId w:val="12"/>
  </w:num>
  <w:num w:numId="7">
    <w:abstractNumId w:val="18"/>
  </w:num>
  <w:num w:numId="8">
    <w:abstractNumId w:val="7"/>
  </w:num>
  <w:num w:numId="9">
    <w:abstractNumId w:val="22"/>
  </w:num>
  <w:num w:numId="10">
    <w:abstractNumId w:val="17"/>
  </w:num>
  <w:num w:numId="11">
    <w:abstractNumId w:val="11"/>
  </w:num>
  <w:num w:numId="12">
    <w:abstractNumId w:val="16"/>
  </w:num>
  <w:num w:numId="13">
    <w:abstractNumId w:val="3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20"/>
  </w:num>
  <w:num w:numId="19">
    <w:abstractNumId w:val="9"/>
  </w:num>
  <w:num w:numId="20">
    <w:abstractNumId w:val="1"/>
  </w:num>
  <w:num w:numId="21">
    <w:abstractNumId w:val="4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314A6"/>
    <w:rsid w:val="0004523C"/>
    <w:rsid w:val="000456C2"/>
    <w:rsid w:val="000525F7"/>
    <w:rsid w:val="00066263"/>
    <w:rsid w:val="00082DA0"/>
    <w:rsid w:val="000D0447"/>
    <w:rsid w:val="000D3698"/>
    <w:rsid w:val="00106783"/>
    <w:rsid w:val="00110846"/>
    <w:rsid w:val="00113408"/>
    <w:rsid w:val="00136883"/>
    <w:rsid w:val="00137A8D"/>
    <w:rsid w:val="00163BDD"/>
    <w:rsid w:val="001647FD"/>
    <w:rsid w:val="001753BD"/>
    <w:rsid w:val="00181BE3"/>
    <w:rsid w:val="00193FEB"/>
    <w:rsid w:val="001B06A8"/>
    <w:rsid w:val="001B7FE7"/>
    <w:rsid w:val="001D4A7F"/>
    <w:rsid w:val="001F1B6D"/>
    <w:rsid w:val="001F27F0"/>
    <w:rsid w:val="001F74FF"/>
    <w:rsid w:val="002105BD"/>
    <w:rsid w:val="00222344"/>
    <w:rsid w:val="00224F74"/>
    <w:rsid w:val="00262341"/>
    <w:rsid w:val="00284071"/>
    <w:rsid w:val="002B362E"/>
    <w:rsid w:val="002C2BC6"/>
    <w:rsid w:val="002F02BA"/>
    <w:rsid w:val="00302F52"/>
    <w:rsid w:val="003102A1"/>
    <w:rsid w:val="00323012"/>
    <w:rsid w:val="003317FC"/>
    <w:rsid w:val="00337B9D"/>
    <w:rsid w:val="003632F4"/>
    <w:rsid w:val="0039195C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574BB"/>
    <w:rsid w:val="00480A87"/>
    <w:rsid w:val="00481CDB"/>
    <w:rsid w:val="004977D2"/>
    <w:rsid w:val="004A071F"/>
    <w:rsid w:val="004D0186"/>
    <w:rsid w:val="004D2963"/>
    <w:rsid w:val="004D3FEC"/>
    <w:rsid w:val="004F22ED"/>
    <w:rsid w:val="004F2C3A"/>
    <w:rsid w:val="00503B60"/>
    <w:rsid w:val="0051020C"/>
    <w:rsid w:val="005154D3"/>
    <w:rsid w:val="00522CD2"/>
    <w:rsid w:val="00531B59"/>
    <w:rsid w:val="00544091"/>
    <w:rsid w:val="005911A7"/>
    <w:rsid w:val="005913C2"/>
    <w:rsid w:val="00594D17"/>
    <w:rsid w:val="005B16B2"/>
    <w:rsid w:val="005D49A9"/>
    <w:rsid w:val="005E549A"/>
    <w:rsid w:val="00610532"/>
    <w:rsid w:val="0061375F"/>
    <w:rsid w:val="006276FC"/>
    <w:rsid w:val="00631FAC"/>
    <w:rsid w:val="006416ED"/>
    <w:rsid w:val="00641ADD"/>
    <w:rsid w:val="00647EAF"/>
    <w:rsid w:val="006649AD"/>
    <w:rsid w:val="00664E8E"/>
    <w:rsid w:val="006742C6"/>
    <w:rsid w:val="0068317D"/>
    <w:rsid w:val="00697B69"/>
    <w:rsid w:val="006A0C35"/>
    <w:rsid w:val="006A3EA6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15C00"/>
    <w:rsid w:val="007176E5"/>
    <w:rsid w:val="00735DB0"/>
    <w:rsid w:val="0075280B"/>
    <w:rsid w:val="00757A56"/>
    <w:rsid w:val="00775BA2"/>
    <w:rsid w:val="00787802"/>
    <w:rsid w:val="007A7730"/>
    <w:rsid w:val="007C5AD8"/>
    <w:rsid w:val="007D1035"/>
    <w:rsid w:val="007F40B3"/>
    <w:rsid w:val="007F53F9"/>
    <w:rsid w:val="007F6F50"/>
    <w:rsid w:val="00802FC5"/>
    <w:rsid w:val="00804DA5"/>
    <w:rsid w:val="00805951"/>
    <w:rsid w:val="00812FCC"/>
    <w:rsid w:val="00822ABA"/>
    <w:rsid w:val="00846B02"/>
    <w:rsid w:val="00876954"/>
    <w:rsid w:val="008934F2"/>
    <w:rsid w:val="008B3045"/>
    <w:rsid w:val="008B7D64"/>
    <w:rsid w:val="008C2268"/>
    <w:rsid w:val="008D045D"/>
    <w:rsid w:val="00952516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E55FB"/>
    <w:rsid w:val="009F37F3"/>
    <w:rsid w:val="00A0073E"/>
    <w:rsid w:val="00A13F5C"/>
    <w:rsid w:val="00A219FE"/>
    <w:rsid w:val="00A463A5"/>
    <w:rsid w:val="00A502B9"/>
    <w:rsid w:val="00A50F36"/>
    <w:rsid w:val="00A528A8"/>
    <w:rsid w:val="00A615B9"/>
    <w:rsid w:val="00A757AA"/>
    <w:rsid w:val="00AA0116"/>
    <w:rsid w:val="00AA06D5"/>
    <w:rsid w:val="00AB0BDF"/>
    <w:rsid w:val="00AB4ADD"/>
    <w:rsid w:val="00AC7405"/>
    <w:rsid w:val="00AD3137"/>
    <w:rsid w:val="00AF26FD"/>
    <w:rsid w:val="00B25793"/>
    <w:rsid w:val="00B73A90"/>
    <w:rsid w:val="00B80E6D"/>
    <w:rsid w:val="00B84BCF"/>
    <w:rsid w:val="00B86614"/>
    <w:rsid w:val="00B87F88"/>
    <w:rsid w:val="00BB128A"/>
    <w:rsid w:val="00BB2B04"/>
    <w:rsid w:val="00BC2600"/>
    <w:rsid w:val="00BD7F49"/>
    <w:rsid w:val="00BE4B0E"/>
    <w:rsid w:val="00C101DA"/>
    <w:rsid w:val="00C31925"/>
    <w:rsid w:val="00C36CBA"/>
    <w:rsid w:val="00C52C2D"/>
    <w:rsid w:val="00C742EF"/>
    <w:rsid w:val="00C92BEC"/>
    <w:rsid w:val="00CD5108"/>
    <w:rsid w:val="00CF2596"/>
    <w:rsid w:val="00CF3875"/>
    <w:rsid w:val="00D0573D"/>
    <w:rsid w:val="00D06B8F"/>
    <w:rsid w:val="00D10D6A"/>
    <w:rsid w:val="00D22A2F"/>
    <w:rsid w:val="00D311E8"/>
    <w:rsid w:val="00D55325"/>
    <w:rsid w:val="00D77496"/>
    <w:rsid w:val="00D81530"/>
    <w:rsid w:val="00D91CF2"/>
    <w:rsid w:val="00DC0C71"/>
    <w:rsid w:val="00DE6526"/>
    <w:rsid w:val="00DF0BEA"/>
    <w:rsid w:val="00E1442C"/>
    <w:rsid w:val="00E303DE"/>
    <w:rsid w:val="00E361C0"/>
    <w:rsid w:val="00E455D5"/>
    <w:rsid w:val="00E501CF"/>
    <w:rsid w:val="00E52201"/>
    <w:rsid w:val="00E5757E"/>
    <w:rsid w:val="00E62BA6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4B32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B182FC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  <w:style w:type="paragraph" w:customStyle="1" w:styleId="Style10">
    <w:name w:val="Style10"/>
    <w:basedOn w:val="Normalny"/>
    <w:rsid w:val="007878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Default">
    <w:name w:val="Default"/>
    <w:rsid w:val="005154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1588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3</cp:revision>
  <dcterms:created xsi:type="dcterms:W3CDTF">2026-06-03T10:11:00Z</dcterms:created>
  <dcterms:modified xsi:type="dcterms:W3CDTF">2026-06-03T10:31:00Z</dcterms:modified>
</cp:coreProperties>
</file>