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44E2D" w14:textId="02648CC5" w:rsidR="00C76C35" w:rsidRPr="000353C4" w:rsidRDefault="00C76C35" w:rsidP="00C76C35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 część 2 do zapytania nr SGA.261.16.2026</w:t>
      </w:r>
    </w:p>
    <w:p w14:paraId="73F4A9E6" w14:textId="36E88E18"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– </w:t>
      </w:r>
      <w:r w:rsidRPr="001F42E4">
        <w:rPr>
          <w:rFonts w:ascii="Times New Roman" w:hAnsi="Times New Roman" w:cs="Times New Roman"/>
        </w:rPr>
        <w:t xml:space="preserve">część </w:t>
      </w:r>
      <w:bookmarkStart w:id="1" w:name="_GoBack"/>
      <w:bookmarkEnd w:id="1"/>
      <w:r w:rsidR="00FD7B69">
        <w:rPr>
          <w:rFonts w:ascii="Times New Roman" w:hAnsi="Times New Roman" w:cs="Times New Roman"/>
        </w:rPr>
        <w:t>2</w:t>
      </w:r>
    </w:p>
    <w:p w14:paraId="0C26DD96" w14:textId="77777777"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14:paraId="4A0F6EE0" w14:textId="77777777"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14:paraId="4C7EF1E4" w14:textId="77777777" w:rsidR="00EA4942" w:rsidRPr="000353C4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D129F01" w14:textId="625DFE0A" w:rsidR="00EA4942" w:rsidRPr="000353C4" w:rsidRDefault="008E08AF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Lampa </w:t>
      </w:r>
      <w:r w:rsidR="00BF6014">
        <w:rPr>
          <w:rFonts w:ascii="Times New Roman" w:hAnsi="Times New Roman" w:cs="Times New Roman"/>
          <w:b/>
        </w:rPr>
        <w:t>czołowa diodowa</w:t>
      </w:r>
      <w:r w:rsidR="00CB0D28">
        <w:rPr>
          <w:rFonts w:ascii="Times New Roman" w:hAnsi="Times New Roman" w:cs="Times New Roman"/>
          <w:b/>
        </w:rPr>
        <w:t xml:space="preserve"> – 1 szt.</w:t>
      </w:r>
    </w:p>
    <w:p w14:paraId="0E6AC7C7" w14:textId="77777777"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853"/>
        <w:gridCol w:w="2551"/>
      </w:tblGrid>
      <w:tr w:rsidR="00C76C35" w:rsidRPr="000353C4" w14:paraId="00D021C0" w14:textId="77777777" w:rsidTr="00C76C35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14:paraId="317ECBAD" w14:textId="77777777" w:rsidR="00C76C35" w:rsidRPr="000353C4" w:rsidRDefault="00C76C35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14:paraId="68587008" w14:textId="77777777" w:rsidR="00C76C35" w:rsidRPr="000353C4" w:rsidRDefault="00C76C35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853" w:type="dxa"/>
            <w:shd w:val="clear" w:color="auto" w:fill="BFBFBF" w:themeFill="background1" w:themeFillShade="BF"/>
            <w:vAlign w:val="center"/>
          </w:tcPr>
          <w:p w14:paraId="23CEC7FD" w14:textId="77777777" w:rsidR="00C76C35" w:rsidRPr="000353C4" w:rsidRDefault="00C76C35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EDAE9A9" w14:textId="77777777" w:rsidR="00C76C35" w:rsidRPr="000353C4" w:rsidRDefault="00C76C35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C76C35" w:rsidRPr="000353C4" w14:paraId="05C24989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BAB70FB" w14:textId="77777777" w:rsidR="00C76C35" w:rsidRPr="000353C4" w:rsidRDefault="00C76C35" w:rsidP="001A4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0" w:type="dxa"/>
            <w:gridSpan w:val="3"/>
            <w:shd w:val="clear" w:color="auto" w:fill="FFFFFF" w:themeFill="background1"/>
            <w:vAlign w:val="center"/>
          </w:tcPr>
          <w:p w14:paraId="15698F3F" w14:textId="77777777" w:rsidR="00C76C35" w:rsidRPr="000353C4" w:rsidRDefault="00C76C35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C76C35" w:rsidRPr="000353C4" w14:paraId="36CB10B0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98BB8C2" w14:textId="77777777" w:rsidR="00C76C35" w:rsidRPr="000353C4" w:rsidRDefault="00C76C35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03B8F7E" w14:textId="77777777" w:rsidR="00C76C35" w:rsidRPr="000353C4" w:rsidRDefault="00C76C35" w:rsidP="001A4164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853" w:type="dxa"/>
            <w:vAlign w:val="center"/>
          </w:tcPr>
          <w:p w14:paraId="17FCA446" w14:textId="77777777" w:rsidR="00C76C35" w:rsidRPr="000353C4" w:rsidRDefault="00C76C35" w:rsidP="001A4164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5236E08E" w14:textId="77777777" w:rsidR="00C76C35" w:rsidRPr="000353C4" w:rsidRDefault="00C76C35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C35" w:rsidRPr="000353C4" w14:paraId="032F95BC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4BEEF4" w14:textId="77777777" w:rsidR="00C76C35" w:rsidRPr="000353C4" w:rsidRDefault="00C76C35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71AD744" w14:textId="77777777" w:rsidR="00C76C35" w:rsidRPr="000353C4" w:rsidRDefault="00C76C35" w:rsidP="001A4164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853" w:type="dxa"/>
            <w:vAlign w:val="center"/>
          </w:tcPr>
          <w:p w14:paraId="4BC11043" w14:textId="77777777" w:rsidR="00C76C35" w:rsidRPr="000353C4" w:rsidRDefault="00C76C35" w:rsidP="001A4164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4899BBE5" w14:textId="77777777" w:rsidR="00C76C35" w:rsidRPr="000353C4" w:rsidRDefault="00C76C35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C35" w:rsidRPr="000353C4" w14:paraId="3E9E88EE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38FF562" w14:textId="77777777" w:rsidR="00C76C35" w:rsidRPr="000353C4" w:rsidRDefault="00C76C35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4C59143" w14:textId="39463E53" w:rsidR="00C76C35" w:rsidRPr="000353C4" w:rsidRDefault="00C76C35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Urządzenie oraz</w:t>
            </w:r>
            <w:r>
              <w:rPr>
                <w:rFonts w:ascii="Times New Roman" w:hAnsi="Times New Roman" w:cs="Times New Roman"/>
              </w:rPr>
              <w:t xml:space="preserve"> wszystkie elementy składowe </w:t>
            </w:r>
            <w:r w:rsidRPr="000353C4">
              <w:rPr>
                <w:rFonts w:ascii="Times New Roman" w:hAnsi="Times New Roman" w:cs="Times New Roman"/>
              </w:rPr>
              <w:t xml:space="preserve">fabrycznie nowe, rok produkcji </w:t>
            </w:r>
            <w:r>
              <w:rPr>
                <w:rFonts w:ascii="Times New Roman" w:hAnsi="Times New Roman" w:cs="Times New Roman"/>
              </w:rPr>
              <w:t>2026.</w:t>
            </w:r>
          </w:p>
        </w:tc>
        <w:tc>
          <w:tcPr>
            <w:tcW w:w="1853" w:type="dxa"/>
            <w:vAlign w:val="center"/>
          </w:tcPr>
          <w:p w14:paraId="3A628DF5" w14:textId="77777777" w:rsidR="00C76C35" w:rsidRPr="000353C4" w:rsidRDefault="00C76C35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1ECC8F1" w14:textId="77777777" w:rsidR="00C76C35" w:rsidRPr="000353C4" w:rsidRDefault="00C76C35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6C35" w:rsidRPr="000353C4" w14:paraId="646AEF80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2F7EA20" w14:textId="77777777" w:rsidR="00C76C35" w:rsidRPr="000353C4" w:rsidRDefault="00C76C35" w:rsidP="009528D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220" w:type="dxa"/>
            <w:gridSpan w:val="3"/>
            <w:vAlign w:val="bottom"/>
          </w:tcPr>
          <w:p w14:paraId="3EC271C5" w14:textId="77777777" w:rsidR="00C76C35" w:rsidRPr="009528D8" w:rsidRDefault="00C76C35" w:rsidP="0011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Wymogi graniczne.</w:t>
            </w:r>
          </w:p>
        </w:tc>
      </w:tr>
      <w:tr w:rsidR="00C76C35" w:rsidRPr="000353C4" w14:paraId="192EF132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572EB39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4B6CEDC" w14:textId="0CC17180" w:rsidR="00C76C35" w:rsidRPr="00035C48" w:rsidRDefault="00C76C35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8AF">
              <w:rPr>
                <w:rFonts w:ascii="Times New Roman" w:hAnsi="Times New Roman" w:cs="Times New Roman"/>
              </w:rPr>
              <w:t>Laryngologi</w:t>
            </w:r>
            <w:r w:rsidRPr="00035C48">
              <w:rPr>
                <w:rFonts w:ascii="Times New Roman" w:hAnsi="Times New Roman" w:cs="Times New Roman"/>
              </w:rPr>
              <w:t>czna lampa diagnostyczna czołowa</w:t>
            </w:r>
          </w:p>
        </w:tc>
        <w:tc>
          <w:tcPr>
            <w:tcW w:w="1853" w:type="dxa"/>
            <w:vAlign w:val="center"/>
          </w:tcPr>
          <w:p w14:paraId="042AB028" w14:textId="77777777" w:rsidR="00C76C35" w:rsidRPr="008E08AF" w:rsidRDefault="00C76C35" w:rsidP="009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08AF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74B4A706" w14:textId="77777777" w:rsidR="00C76C35" w:rsidRPr="008E08AF" w:rsidRDefault="00C76C35" w:rsidP="00952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6C35" w:rsidRPr="000353C4" w14:paraId="286D3C4B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8E7D319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309A27F2" w14:textId="78C5C27F" w:rsidR="00C76C35" w:rsidRPr="009528D8" w:rsidRDefault="00C76C35" w:rsidP="00E74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 xml:space="preserve">Wytrzymały aluminiowy </w:t>
            </w:r>
            <w:r w:rsidRPr="00C673C8">
              <w:rPr>
                <w:rFonts w:ascii="Times New Roman" w:hAnsi="Times New Roman" w:cs="Times New Roman"/>
              </w:rPr>
              <w:t>korpus</w:t>
            </w:r>
          </w:p>
        </w:tc>
        <w:tc>
          <w:tcPr>
            <w:tcW w:w="1853" w:type="dxa"/>
            <w:vAlign w:val="center"/>
          </w:tcPr>
          <w:p w14:paraId="24FB3BCB" w14:textId="77777777" w:rsidR="00C76C35" w:rsidRPr="000353C4" w:rsidRDefault="00C76C3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55319C28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0B68B382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D13B0A4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176C4CDC" w14:textId="53DD5D00" w:rsidR="00C76C35" w:rsidRPr="00E74715" w:rsidRDefault="00C76C35" w:rsidP="00E74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74715">
              <w:rPr>
                <w:rFonts w:ascii="Times New Roman" w:hAnsi="Times New Roman" w:cs="Times New Roman"/>
              </w:rPr>
              <w:t>ystem chłodzenia diody, gwarantujący niezbędną ciszę i bezwibracyjną pracę.</w:t>
            </w:r>
          </w:p>
        </w:tc>
        <w:tc>
          <w:tcPr>
            <w:tcW w:w="1853" w:type="dxa"/>
            <w:vAlign w:val="center"/>
          </w:tcPr>
          <w:p w14:paraId="30CD6020" w14:textId="29DF1E95" w:rsidR="00C76C35" w:rsidRDefault="00C76C3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51ED7B0C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61BC6D3A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EE47DDE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7EBD9DF6" w14:textId="2C560AE6" w:rsidR="00C76C35" w:rsidRPr="00E74715" w:rsidRDefault="00C76C35" w:rsidP="00E74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Korpus z</w:t>
            </w:r>
            <w:r w:rsidRPr="00C673C8">
              <w:rPr>
                <w:rFonts w:ascii="Times New Roman" w:hAnsi="Times New Roman" w:cs="Times New Roman"/>
              </w:rPr>
              <w:t>aprojektowany</w:t>
            </w:r>
            <w:r w:rsidRPr="00E74715">
              <w:rPr>
                <w:rFonts w:ascii="Times New Roman" w:hAnsi="Times New Roman" w:cs="Times New Roman"/>
              </w:rPr>
              <w:t xml:space="preserve"> z myślą o odprowadzeniu ciepła </w:t>
            </w:r>
            <w:r>
              <w:rPr>
                <w:rFonts w:ascii="Times New Roman" w:hAnsi="Times New Roman" w:cs="Times New Roman"/>
              </w:rPr>
              <w:t xml:space="preserve">– nie </w:t>
            </w:r>
            <w:r w:rsidRPr="00C673C8">
              <w:rPr>
                <w:rFonts w:ascii="Times New Roman" w:hAnsi="Times New Roman" w:cs="Times New Roman"/>
              </w:rPr>
              <w:t>nagrzewa się podczas pracy.</w:t>
            </w:r>
          </w:p>
        </w:tc>
        <w:tc>
          <w:tcPr>
            <w:tcW w:w="1853" w:type="dxa"/>
            <w:vAlign w:val="center"/>
          </w:tcPr>
          <w:p w14:paraId="4B61F149" w14:textId="7553B5A4" w:rsidR="00C76C35" w:rsidRDefault="00C76C3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07724E5F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303F424A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B17DF02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7DD307EB" w14:textId="06D7BF18" w:rsidR="00C76C35" w:rsidRDefault="00C76C35" w:rsidP="008E0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Czepiec można dopasować do każdej głowy, a miękka wyściółka zapewnia najwyższy komfort użytkowania.</w:t>
            </w:r>
          </w:p>
        </w:tc>
        <w:tc>
          <w:tcPr>
            <w:tcW w:w="1853" w:type="dxa"/>
            <w:vAlign w:val="center"/>
          </w:tcPr>
          <w:p w14:paraId="23E3CB6B" w14:textId="0FDA9F99" w:rsidR="00C76C35" w:rsidRDefault="00C76C3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74FF83E3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655C8402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1AED082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A81B4BD" w14:textId="309CE4DE" w:rsidR="00C76C35" w:rsidRPr="009528D8" w:rsidRDefault="00C76C35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Zwarta konstrukcja zapewnia przejrzyste i nie zaburzone, współosiowe oświetlenie</w:t>
            </w:r>
          </w:p>
        </w:tc>
        <w:tc>
          <w:tcPr>
            <w:tcW w:w="1853" w:type="dxa"/>
            <w:vAlign w:val="center"/>
          </w:tcPr>
          <w:p w14:paraId="4CFF8244" w14:textId="77777777" w:rsidR="00C76C35" w:rsidRPr="00C00A22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01353FC0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0A643748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94128F4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3CCE584" w14:textId="50258D51" w:rsidR="00C76C35" w:rsidRPr="009528D8" w:rsidRDefault="00C76C35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Dioda LED specjalistyczna, wysokiej jakości</w:t>
            </w:r>
          </w:p>
        </w:tc>
        <w:tc>
          <w:tcPr>
            <w:tcW w:w="1853" w:type="dxa"/>
            <w:vAlign w:val="center"/>
          </w:tcPr>
          <w:p w14:paraId="268DE0BB" w14:textId="77777777" w:rsidR="00C76C35" w:rsidRPr="000353C4" w:rsidRDefault="00C76C3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2BF32F5D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0E22F60D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0983850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AB523E4" w14:textId="48EC26F2" w:rsidR="00C76C35" w:rsidRDefault="00C76C35" w:rsidP="00435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Temperatura koloru osiągalna min 4000 K</w:t>
            </w:r>
          </w:p>
        </w:tc>
        <w:tc>
          <w:tcPr>
            <w:tcW w:w="1853" w:type="dxa"/>
            <w:vAlign w:val="center"/>
          </w:tcPr>
          <w:p w14:paraId="022E989B" w14:textId="066546E8" w:rsidR="00C76C35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50A11D51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42DAB9DF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64E52A9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65C60C36" w14:textId="03A3B0FD" w:rsidR="00C76C35" w:rsidRDefault="00C76C35" w:rsidP="00435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Trwałość diody min. 40 000 godzin pracy</w:t>
            </w:r>
          </w:p>
        </w:tc>
        <w:tc>
          <w:tcPr>
            <w:tcW w:w="1853" w:type="dxa"/>
            <w:vAlign w:val="center"/>
          </w:tcPr>
          <w:p w14:paraId="79CF6641" w14:textId="574F837B" w:rsidR="00C76C35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2492C85F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1E325A3A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1A98E10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0BBCB8A" w14:textId="29351520" w:rsidR="00C76C35" w:rsidRPr="009528D8" w:rsidRDefault="00C76C35" w:rsidP="009127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Oświetlenie osiągalne min. 50 000 </w:t>
            </w:r>
            <w:proofErr w:type="spellStart"/>
            <w:r>
              <w:rPr>
                <w:rFonts w:ascii="Times New Roman" w:hAnsi="Times New Roman" w:cs="Times New Roman"/>
              </w:rPr>
              <w:t>luxów</w:t>
            </w:r>
            <w:proofErr w:type="spellEnd"/>
            <w:r>
              <w:rPr>
                <w:rFonts w:ascii="Times New Roman" w:hAnsi="Times New Roman" w:cs="Times New Roman"/>
              </w:rPr>
              <w:t xml:space="preserve"> w odległości pracy do 180 mm </w:t>
            </w:r>
          </w:p>
        </w:tc>
        <w:tc>
          <w:tcPr>
            <w:tcW w:w="1853" w:type="dxa"/>
            <w:vAlign w:val="center"/>
          </w:tcPr>
          <w:p w14:paraId="5F7C2ACC" w14:textId="77777777" w:rsidR="00C76C35" w:rsidRPr="00C00A22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3982C0C2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28CBF00F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697D1D2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95907FC" w14:textId="644F87EB" w:rsidR="00C76C35" w:rsidRPr="00E74715" w:rsidRDefault="00C76C35" w:rsidP="00326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 xml:space="preserve"> Ciągła regulacja pola oświetlenia </w:t>
            </w:r>
          </w:p>
        </w:tc>
        <w:tc>
          <w:tcPr>
            <w:tcW w:w="1853" w:type="dxa"/>
            <w:vAlign w:val="center"/>
          </w:tcPr>
          <w:p w14:paraId="379405D8" w14:textId="200A79E4" w:rsidR="00C76C35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44B10B42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258F8181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CBC1C3E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79440B4" w14:textId="35D661A4" w:rsidR="00C76C35" w:rsidRPr="009528D8" w:rsidRDefault="00C76C35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E74715">
              <w:rPr>
                <w:rFonts w:ascii="Times New Roman" w:hAnsi="Times New Roman" w:cs="Times New Roman"/>
              </w:rPr>
              <w:t>ównomierne oświetleniem całego badanego obszaru</w:t>
            </w:r>
          </w:p>
        </w:tc>
        <w:tc>
          <w:tcPr>
            <w:tcW w:w="1853" w:type="dxa"/>
            <w:vAlign w:val="center"/>
          </w:tcPr>
          <w:p w14:paraId="7D830C7C" w14:textId="77777777" w:rsidR="00C76C35" w:rsidRPr="000353C4" w:rsidRDefault="00C76C3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2782DBBF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1A702FAF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38FF154" w14:textId="77777777" w:rsidR="00C76C35" w:rsidRPr="00FA11E1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</w:tcPr>
          <w:p w14:paraId="1429E9CD" w14:textId="65D12DB3" w:rsidR="00C76C35" w:rsidRPr="00E74715" w:rsidRDefault="00C76C35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E74715">
              <w:rPr>
                <w:rFonts w:ascii="Times New Roman" w:hAnsi="Times New Roman" w:cs="Times New Roman"/>
              </w:rPr>
              <w:t>opasowanie obszaru oświetlenia do każdego badania.</w:t>
            </w:r>
          </w:p>
        </w:tc>
        <w:tc>
          <w:tcPr>
            <w:tcW w:w="1853" w:type="dxa"/>
            <w:vAlign w:val="center"/>
          </w:tcPr>
          <w:p w14:paraId="26FB1F7D" w14:textId="4362A00E" w:rsidR="00C76C35" w:rsidRDefault="00C76C3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2551" w:type="dxa"/>
            <w:vAlign w:val="center"/>
          </w:tcPr>
          <w:p w14:paraId="0AF3B2DD" w14:textId="77777777" w:rsidR="00C76C35" w:rsidRPr="00FA11E1" w:rsidRDefault="00C76C35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6C35" w:rsidRPr="000353C4" w14:paraId="66B0F646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5EE34B0" w14:textId="77777777" w:rsidR="00C76C35" w:rsidRPr="00FA11E1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</w:tcPr>
          <w:p w14:paraId="6E680CB1" w14:textId="67EF3390" w:rsidR="00C76C35" w:rsidRPr="009528D8" w:rsidRDefault="00C76C35" w:rsidP="00C67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Regulacja wielkości pola oświetlenia oraz bezstopniowa</w:t>
            </w:r>
            <w:r>
              <w:rPr>
                <w:rFonts w:ascii="Times New Roman" w:hAnsi="Times New Roman" w:cs="Times New Roman"/>
              </w:rPr>
              <w:t>/płynna</w:t>
            </w:r>
            <w:r w:rsidRPr="00E74715">
              <w:rPr>
                <w:rFonts w:ascii="Times New Roman" w:hAnsi="Times New Roman" w:cs="Times New Roman"/>
              </w:rPr>
              <w:t xml:space="preserve"> regulacja jasności świecenia</w:t>
            </w:r>
          </w:p>
        </w:tc>
        <w:tc>
          <w:tcPr>
            <w:tcW w:w="1853" w:type="dxa"/>
            <w:vAlign w:val="center"/>
          </w:tcPr>
          <w:p w14:paraId="28BBD8D2" w14:textId="77777777" w:rsidR="00C76C35" w:rsidRPr="00FA11E1" w:rsidRDefault="00C76C3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2551" w:type="dxa"/>
            <w:vAlign w:val="center"/>
          </w:tcPr>
          <w:p w14:paraId="4979B958" w14:textId="77777777" w:rsidR="00C76C35" w:rsidRPr="00FA11E1" w:rsidRDefault="00C76C35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6C35" w:rsidRPr="000353C4" w14:paraId="074C0046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ECA63EE" w14:textId="7C920E37" w:rsidR="00C76C35" w:rsidRPr="00FA11E1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</w:tcPr>
          <w:p w14:paraId="45688531" w14:textId="52F6362A" w:rsidR="00C76C35" w:rsidRPr="00E74715" w:rsidRDefault="00C76C35" w:rsidP="00C67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 xml:space="preserve">Regulator jasności zamontowany </w:t>
            </w:r>
            <w:r>
              <w:rPr>
                <w:rFonts w:ascii="Times New Roman" w:hAnsi="Times New Roman" w:cs="Times New Roman"/>
              </w:rPr>
              <w:t>na czepcu,</w:t>
            </w:r>
            <w:r w:rsidRPr="00E74715">
              <w:rPr>
                <w:rFonts w:ascii="Times New Roman" w:hAnsi="Times New Roman" w:cs="Times New Roman"/>
              </w:rPr>
              <w:t xml:space="preserve"> komfortowy w użyciu</w:t>
            </w:r>
          </w:p>
        </w:tc>
        <w:tc>
          <w:tcPr>
            <w:tcW w:w="1853" w:type="dxa"/>
            <w:vAlign w:val="center"/>
          </w:tcPr>
          <w:p w14:paraId="55CA7993" w14:textId="34B178D2" w:rsidR="00C76C35" w:rsidRDefault="00C76C3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2551" w:type="dxa"/>
            <w:vAlign w:val="center"/>
          </w:tcPr>
          <w:p w14:paraId="53A6CEE6" w14:textId="77777777" w:rsidR="00C76C35" w:rsidRPr="00FA11E1" w:rsidRDefault="00C76C35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6C35" w:rsidRPr="000353C4" w14:paraId="44E86DFF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9567F70" w14:textId="77777777" w:rsidR="00C76C35" w:rsidRPr="00FA11E1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</w:tcPr>
          <w:p w14:paraId="1663D736" w14:textId="02C8E40A" w:rsidR="00C76C35" w:rsidRPr="00E74715" w:rsidRDefault="00C76C35" w:rsidP="00C67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 xml:space="preserve">Pełna regulacja kąta pochylenia </w:t>
            </w:r>
          </w:p>
        </w:tc>
        <w:tc>
          <w:tcPr>
            <w:tcW w:w="1853" w:type="dxa"/>
            <w:vAlign w:val="center"/>
          </w:tcPr>
          <w:p w14:paraId="0F43FF32" w14:textId="4A09D96D" w:rsidR="00C76C35" w:rsidRDefault="00C76C3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2551" w:type="dxa"/>
            <w:vAlign w:val="center"/>
          </w:tcPr>
          <w:p w14:paraId="3EA1ED11" w14:textId="77777777" w:rsidR="00C76C35" w:rsidRPr="00FA11E1" w:rsidRDefault="00C76C35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6C35" w:rsidRPr="008D045D" w14:paraId="595EA877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E4C8D4" w14:textId="77777777" w:rsidR="00C76C35" w:rsidRPr="00FA11E1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</w:tcPr>
          <w:p w14:paraId="3CF927FC" w14:textId="1B1C1F2B" w:rsidR="00C76C35" w:rsidRPr="009528D8" w:rsidRDefault="00C76C35" w:rsidP="00795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327E">
              <w:rPr>
                <w:rFonts w:ascii="Times New Roman" w:hAnsi="Times New Roman" w:cs="Times New Roman"/>
              </w:rPr>
              <w:t>Zasilanie bezprzewodowe, całkowita mobilność i swoboda ruchów.</w:t>
            </w:r>
            <w:r w:rsidRPr="009528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D7FC683" w14:textId="77777777" w:rsidR="00C76C35" w:rsidRPr="00FA11E1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2551" w:type="dxa"/>
            <w:vAlign w:val="center"/>
          </w:tcPr>
          <w:p w14:paraId="69EF72DE" w14:textId="77777777" w:rsidR="00C76C35" w:rsidRPr="00FA11E1" w:rsidRDefault="00C76C35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6C35" w:rsidRPr="000353C4" w14:paraId="7B7BB797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C3A4774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32D3E1D1" w14:textId="10194621" w:rsidR="00C76C35" w:rsidRPr="009528D8" w:rsidRDefault="00C76C35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Bateria akumulatorowa zintegrowana z czepcem</w:t>
            </w:r>
          </w:p>
        </w:tc>
        <w:tc>
          <w:tcPr>
            <w:tcW w:w="1853" w:type="dxa"/>
            <w:vAlign w:val="center"/>
          </w:tcPr>
          <w:p w14:paraId="058ADD01" w14:textId="77777777" w:rsidR="00C76C35" w:rsidRPr="00C00A22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3B4D2D2E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2407A47B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43F1DC8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14665A4D" w14:textId="749742F8" w:rsidR="00C76C35" w:rsidRPr="009528D8" w:rsidRDefault="00C76C35" w:rsidP="00795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327E">
              <w:rPr>
                <w:rFonts w:ascii="Times New Roman" w:hAnsi="Times New Roman" w:cs="Times New Roman"/>
              </w:rPr>
              <w:t>Lekka konstrukcja o odpowiednio zbalansowanej wadze.</w:t>
            </w:r>
            <w:r w:rsidRPr="009528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5A2EAE1" w14:textId="77777777" w:rsidR="00C76C35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46198857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6D6832CE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2391E30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4480224" w14:textId="1438B567" w:rsidR="00C76C35" w:rsidRPr="009528D8" w:rsidRDefault="00C76C35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Szybkie ładowanie</w:t>
            </w:r>
          </w:p>
        </w:tc>
        <w:tc>
          <w:tcPr>
            <w:tcW w:w="1853" w:type="dxa"/>
            <w:vAlign w:val="center"/>
          </w:tcPr>
          <w:p w14:paraId="7986DC5E" w14:textId="3C3443B7" w:rsidR="00C76C35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45C0F251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51BB9A95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171F5DB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1BF1B77D" w14:textId="5C70F442" w:rsidR="00C76C35" w:rsidRPr="009528D8" w:rsidRDefault="00C76C35" w:rsidP="00141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Czas pracy</w:t>
            </w:r>
            <w:r>
              <w:rPr>
                <w:rFonts w:ascii="Times New Roman" w:hAnsi="Times New Roman" w:cs="Times New Roman"/>
              </w:rPr>
              <w:t xml:space="preserve"> akumulatora w opasce</w:t>
            </w:r>
            <w:r w:rsidRPr="00E7471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min. 3,0</w:t>
            </w:r>
            <w:r w:rsidRPr="00E74715">
              <w:rPr>
                <w:rFonts w:ascii="Times New Roman" w:hAnsi="Times New Roman" w:cs="Times New Roman"/>
              </w:rPr>
              <w:t xml:space="preserve"> godziny przy maksymalnej jasności w trybie ciągłym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3" w:type="dxa"/>
            <w:vAlign w:val="center"/>
          </w:tcPr>
          <w:p w14:paraId="23190397" w14:textId="0C9D656D" w:rsidR="00C76C35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11AB6EC8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1F811C72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705FEBA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C09CEB6" w14:textId="1A6A47B4" w:rsidR="00C76C35" w:rsidRPr="00E74715" w:rsidRDefault="00C76C35" w:rsidP="00795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pracy na dodatkowym akumulatorze – min 3. godziny</w:t>
            </w:r>
          </w:p>
        </w:tc>
        <w:tc>
          <w:tcPr>
            <w:tcW w:w="1853" w:type="dxa"/>
            <w:vAlign w:val="center"/>
          </w:tcPr>
          <w:p w14:paraId="6F4BC4E0" w14:textId="033D18CB" w:rsidR="00C76C35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48CCBE62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3F6C6B6B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E84E2F9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B043BE8" w14:textId="0C191095" w:rsidR="00C76C35" w:rsidRPr="00E74715" w:rsidRDefault="00C76C35" w:rsidP="00795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 xml:space="preserve">W zestawie </w:t>
            </w:r>
            <w:r>
              <w:rPr>
                <w:rFonts w:ascii="Times New Roman" w:hAnsi="Times New Roman" w:cs="Times New Roman"/>
              </w:rPr>
              <w:t>zasilacz/ładowarka do akumulatorów</w:t>
            </w:r>
          </w:p>
        </w:tc>
        <w:tc>
          <w:tcPr>
            <w:tcW w:w="1853" w:type="dxa"/>
            <w:vAlign w:val="center"/>
          </w:tcPr>
          <w:p w14:paraId="3C7AF7C4" w14:textId="58C0676E" w:rsidR="00C76C35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547FF4CA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40AB3AF7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20D8A7C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C86B35B" w14:textId="71098C86" w:rsidR="00C76C35" w:rsidRPr="009528D8" w:rsidRDefault="00C76C35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Konstrukcja całkowicie zgodna z normami bezpieczeństwa</w:t>
            </w:r>
          </w:p>
        </w:tc>
        <w:tc>
          <w:tcPr>
            <w:tcW w:w="1853" w:type="dxa"/>
            <w:vAlign w:val="center"/>
          </w:tcPr>
          <w:p w14:paraId="269B6AB9" w14:textId="595E3290" w:rsidR="00C76C35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335A0BAE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4BF4B09B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8BFFA52" w14:textId="77777777" w:rsidR="00C76C35" w:rsidRPr="000353C4" w:rsidRDefault="00C76C3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17F2D231" w14:textId="6017DEF2" w:rsidR="00C76C35" w:rsidRPr="00E74715" w:rsidRDefault="00C76C35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F1E">
              <w:rPr>
                <w:rFonts w:ascii="Times New Roman" w:hAnsi="Times New Roman" w:cs="Times New Roman"/>
              </w:rPr>
              <w:t xml:space="preserve">Możliwość zamocowania </w:t>
            </w:r>
            <w:r>
              <w:rPr>
                <w:rFonts w:ascii="Times New Roman" w:hAnsi="Times New Roman" w:cs="Times New Roman"/>
              </w:rPr>
              <w:t xml:space="preserve">dedykowanych filtrów </w:t>
            </w:r>
          </w:p>
        </w:tc>
        <w:tc>
          <w:tcPr>
            <w:tcW w:w="1853" w:type="dxa"/>
            <w:vAlign w:val="center"/>
          </w:tcPr>
          <w:p w14:paraId="59765054" w14:textId="36875AAF" w:rsidR="00C76C35" w:rsidRDefault="00C76C3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TAK/NIE</w:t>
            </w:r>
          </w:p>
        </w:tc>
        <w:tc>
          <w:tcPr>
            <w:tcW w:w="2551" w:type="dxa"/>
            <w:vAlign w:val="center"/>
          </w:tcPr>
          <w:p w14:paraId="2AF49F00" w14:textId="77777777" w:rsidR="00C76C35" w:rsidRPr="000353C4" w:rsidRDefault="00C76C3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41812FB4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73B7D89" w14:textId="77777777" w:rsidR="00C76C35" w:rsidRPr="000353C4" w:rsidRDefault="00C76C35" w:rsidP="00F21C6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220" w:type="dxa"/>
            <w:gridSpan w:val="3"/>
            <w:vAlign w:val="center"/>
          </w:tcPr>
          <w:p w14:paraId="32305C09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3C4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C76C35" w:rsidRPr="000353C4" w14:paraId="3E0944A2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40FF18C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2B24394" w14:textId="78A5F3FE" w:rsidR="00C76C35" w:rsidRPr="000353C4" w:rsidRDefault="00C76C35" w:rsidP="004B6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Okres gwarancji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3C4">
              <w:rPr>
                <w:rFonts w:ascii="Times New Roman" w:hAnsi="Times New Roman" w:cs="Times New Roman"/>
              </w:rPr>
              <w:t xml:space="preserve">– min. </w:t>
            </w:r>
            <w:r>
              <w:rPr>
                <w:rFonts w:ascii="Times New Roman" w:hAnsi="Times New Roman" w:cs="Times New Roman"/>
              </w:rPr>
              <w:t>24 miesięcy</w:t>
            </w:r>
          </w:p>
        </w:tc>
        <w:tc>
          <w:tcPr>
            <w:tcW w:w="1853" w:type="dxa"/>
            <w:vAlign w:val="center"/>
          </w:tcPr>
          <w:p w14:paraId="4BD755B0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1" w:type="dxa"/>
          </w:tcPr>
          <w:p w14:paraId="1EFF215F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5A7EC426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49AE301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5036345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Wliczone w cenę przeglądy okresowe w okresie gwarancji (o częstotliwości i zakresie zgodnym z wymogami producenta), co najmniej 1 przegląd </w:t>
            </w:r>
            <w:r>
              <w:rPr>
                <w:rFonts w:ascii="Times New Roman" w:hAnsi="Times New Roman" w:cs="Times New Roman"/>
              </w:rPr>
              <w:t>na</w:t>
            </w:r>
            <w:r w:rsidRPr="000353C4">
              <w:rPr>
                <w:rFonts w:ascii="Times New Roman" w:hAnsi="Times New Roman" w:cs="Times New Roman"/>
              </w:rPr>
              <w:t xml:space="preserve"> koniec </w:t>
            </w:r>
            <w:r>
              <w:rPr>
                <w:rFonts w:ascii="Times New Roman" w:hAnsi="Times New Roman" w:cs="Times New Roman"/>
              </w:rPr>
              <w:t>okresu</w:t>
            </w:r>
            <w:r w:rsidRPr="000353C4">
              <w:rPr>
                <w:rFonts w:ascii="Times New Roman" w:hAnsi="Times New Roman" w:cs="Times New Roman"/>
              </w:rPr>
              <w:t xml:space="preserve"> gwarancji.</w:t>
            </w:r>
          </w:p>
        </w:tc>
        <w:tc>
          <w:tcPr>
            <w:tcW w:w="1853" w:type="dxa"/>
            <w:vAlign w:val="center"/>
          </w:tcPr>
          <w:p w14:paraId="2E0439F7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733081C8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52942A56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C37BAC6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11051706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14:paraId="0B50F389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częstotliwość przeglądów</w:t>
            </w:r>
          </w:p>
          <w:p w14:paraId="3B9B84A5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14:paraId="583C786B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853" w:type="dxa"/>
            <w:vAlign w:val="center"/>
          </w:tcPr>
          <w:p w14:paraId="22E48FD8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356F0552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45C8137F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928F57E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35EAADB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853" w:type="dxa"/>
            <w:vAlign w:val="center"/>
          </w:tcPr>
          <w:p w14:paraId="71CD635B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6F69850E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644B07EE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A0CD66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EF488DC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32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(przy dostawie)</w:t>
            </w:r>
          </w:p>
        </w:tc>
        <w:tc>
          <w:tcPr>
            <w:tcW w:w="1853" w:type="dxa"/>
            <w:vAlign w:val="center"/>
          </w:tcPr>
          <w:p w14:paraId="663352B6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59F8F472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5CF74B33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7C11C6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BC2AA61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853" w:type="dxa"/>
            <w:vAlign w:val="center"/>
          </w:tcPr>
          <w:p w14:paraId="460F0FB9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4ADB06CC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50B38BE5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60CDBDD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065B7C30" w14:textId="77777777" w:rsidR="00C76C35" w:rsidRPr="000353C4" w:rsidRDefault="00C76C3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853" w:type="dxa"/>
            <w:vAlign w:val="center"/>
          </w:tcPr>
          <w:p w14:paraId="7EB7FB2D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732BE0F6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27B30420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30AAF21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1BED3DC9" w14:textId="31923485" w:rsidR="00C76C35" w:rsidRPr="000353C4" w:rsidRDefault="00C76C3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zakresie eksploatacji i obsługi </w:t>
            </w:r>
            <w:r w:rsidRPr="00452093">
              <w:rPr>
                <w:rFonts w:ascii="Times New Roman" w:eastAsia="Times New Roman" w:hAnsi="Times New Roman" w:cs="Times New Roman"/>
                <w:noProof/>
                <w:color w:val="000000"/>
              </w:rPr>
              <w:t>udokumentowane imiennymi zaświadczeniami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853" w:type="dxa"/>
            <w:vAlign w:val="center"/>
          </w:tcPr>
          <w:p w14:paraId="776815B8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6F161B8B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77F7A5C2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9B20D67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5EB8F0B9" w14:textId="77777777" w:rsidR="00C76C35" w:rsidRPr="000353C4" w:rsidRDefault="00C76C3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853" w:type="dxa"/>
            <w:vAlign w:val="center"/>
          </w:tcPr>
          <w:p w14:paraId="77F7CDE8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551" w:type="dxa"/>
          </w:tcPr>
          <w:p w14:paraId="78A34247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3ED3C3F2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29EF6CA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576E9233" w14:textId="77777777" w:rsidR="00C76C35" w:rsidRPr="000353C4" w:rsidRDefault="00C76C3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853" w:type="dxa"/>
            <w:vAlign w:val="center"/>
          </w:tcPr>
          <w:p w14:paraId="47EBA13E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551" w:type="dxa"/>
          </w:tcPr>
          <w:p w14:paraId="3595A4E3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5BD31845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D1100F7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705EECB4" w14:textId="77777777" w:rsidR="00C76C35" w:rsidRPr="000353C4" w:rsidRDefault="00C76C3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853" w:type="dxa"/>
            <w:vAlign w:val="center"/>
          </w:tcPr>
          <w:p w14:paraId="04ABA197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551" w:type="dxa"/>
          </w:tcPr>
          <w:p w14:paraId="4762DC6C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28064A9C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C56EAB4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3D76DADA" w14:textId="77777777" w:rsidR="00C76C35" w:rsidRPr="000353C4" w:rsidRDefault="00C76C3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853" w:type="dxa"/>
            <w:vAlign w:val="center"/>
          </w:tcPr>
          <w:p w14:paraId="13B6A069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551" w:type="dxa"/>
          </w:tcPr>
          <w:p w14:paraId="60348CFF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C35" w:rsidRPr="000353C4" w14:paraId="49E8F4D6" w14:textId="77777777" w:rsidTr="00C76C3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4691698" w14:textId="77777777" w:rsidR="00C76C35" w:rsidRPr="000353C4" w:rsidRDefault="00C76C3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1E94897B" w14:textId="45D37F61" w:rsidR="00C76C35" w:rsidRPr="000353C4" w:rsidRDefault="00C76C3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Szkolenie z obsługi i eksploatacji urządzenia/urządzeń obejmuje zasady postępowania minimalizujące zużycie energii elektrycznej, wody </w:t>
            </w: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oraz generowanie odpadów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, potwierdzone zaświadczeniem</w:t>
            </w: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. Instrukcja zawierająca zasady postępowania minimalizujące zużycie energii elektrycznej, wody oraz generowanie odpadów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853" w:type="dxa"/>
            <w:vAlign w:val="center"/>
          </w:tcPr>
          <w:p w14:paraId="436AF95E" w14:textId="77777777" w:rsidR="00C76C35" w:rsidRPr="000353C4" w:rsidRDefault="00C76C3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TAK/NIE</w:t>
            </w:r>
          </w:p>
        </w:tc>
        <w:tc>
          <w:tcPr>
            <w:tcW w:w="2551" w:type="dxa"/>
          </w:tcPr>
          <w:p w14:paraId="79ED6223" w14:textId="77777777" w:rsidR="00C76C35" w:rsidRPr="000353C4" w:rsidRDefault="00C76C3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905943B" w14:textId="77777777" w:rsidR="00EA4942" w:rsidRPr="000353C4" w:rsidRDefault="00EA4942" w:rsidP="00EA4942">
      <w:pPr>
        <w:rPr>
          <w:rFonts w:ascii="Times New Roman" w:hAnsi="Times New Roman" w:cs="Times New Roman"/>
        </w:rPr>
      </w:pPr>
    </w:p>
    <w:sectPr w:rsidR="00EA4942" w:rsidRPr="000353C4" w:rsidSect="00522CD2">
      <w:headerReference w:type="default" r:id="rId7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5F17F" w14:textId="77777777" w:rsidR="00FC0C28" w:rsidRDefault="00FC0C28" w:rsidP="008661B2">
      <w:pPr>
        <w:spacing w:after="0" w:line="240" w:lineRule="auto"/>
      </w:pPr>
      <w:r>
        <w:separator/>
      </w:r>
    </w:p>
  </w:endnote>
  <w:endnote w:type="continuationSeparator" w:id="0">
    <w:p w14:paraId="3E7AD1A2" w14:textId="77777777" w:rsidR="00FC0C28" w:rsidRDefault="00FC0C28" w:rsidP="0086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9726B" w14:textId="77777777" w:rsidR="00FC0C28" w:rsidRDefault="00FC0C28" w:rsidP="008661B2">
      <w:pPr>
        <w:spacing w:after="0" w:line="240" w:lineRule="auto"/>
      </w:pPr>
      <w:r>
        <w:separator/>
      </w:r>
    </w:p>
  </w:footnote>
  <w:footnote w:type="continuationSeparator" w:id="0">
    <w:p w14:paraId="405A0163" w14:textId="77777777" w:rsidR="00FC0C28" w:rsidRDefault="00FC0C28" w:rsidP="0086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3301" w14:textId="24439B78" w:rsidR="00596BC3" w:rsidRDefault="00596BC3">
    <w:pPr>
      <w:pStyle w:val="Nagwek"/>
    </w:pPr>
    <w:r>
      <w:rPr>
        <w:noProof/>
      </w:rPr>
      <w:drawing>
        <wp:inline distT="0" distB="0" distL="0" distR="0" wp14:anchorId="50B01B11" wp14:editId="4FA18D32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50F3C"/>
    <w:multiLevelType w:val="multilevel"/>
    <w:tmpl w:val="674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C33C5"/>
    <w:multiLevelType w:val="multilevel"/>
    <w:tmpl w:val="B35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05680"/>
    <w:multiLevelType w:val="multilevel"/>
    <w:tmpl w:val="754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E6A0A"/>
    <w:multiLevelType w:val="multilevel"/>
    <w:tmpl w:val="B2FA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AB50C0"/>
    <w:multiLevelType w:val="hybridMultilevel"/>
    <w:tmpl w:val="A864A526"/>
    <w:lvl w:ilvl="0" w:tplc="95043C2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85228"/>
    <w:multiLevelType w:val="multilevel"/>
    <w:tmpl w:val="272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5422B"/>
    <w:multiLevelType w:val="multilevel"/>
    <w:tmpl w:val="4D38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4"/>
  </w:num>
  <w:num w:numId="6">
    <w:abstractNumId w:val="11"/>
  </w:num>
  <w:num w:numId="7">
    <w:abstractNumId w:val="13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3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35C48"/>
    <w:rsid w:val="00040947"/>
    <w:rsid w:val="0004523C"/>
    <w:rsid w:val="000570B4"/>
    <w:rsid w:val="00082DA0"/>
    <w:rsid w:val="000B6BEF"/>
    <w:rsid w:val="000D0447"/>
    <w:rsid w:val="000E36C2"/>
    <w:rsid w:val="00106783"/>
    <w:rsid w:val="00113408"/>
    <w:rsid w:val="00123ECA"/>
    <w:rsid w:val="00136883"/>
    <w:rsid w:val="00141D98"/>
    <w:rsid w:val="001B06A8"/>
    <w:rsid w:val="001F1B6D"/>
    <w:rsid w:val="001F27F0"/>
    <w:rsid w:val="00262341"/>
    <w:rsid w:val="00306633"/>
    <w:rsid w:val="003268FE"/>
    <w:rsid w:val="003317FC"/>
    <w:rsid w:val="00370327"/>
    <w:rsid w:val="003A7E7B"/>
    <w:rsid w:val="003B3539"/>
    <w:rsid w:val="003C3848"/>
    <w:rsid w:val="003D5445"/>
    <w:rsid w:val="003E3325"/>
    <w:rsid w:val="003E43AD"/>
    <w:rsid w:val="003F55DA"/>
    <w:rsid w:val="003F5F1E"/>
    <w:rsid w:val="003F7C8D"/>
    <w:rsid w:val="004077E1"/>
    <w:rsid w:val="004328E2"/>
    <w:rsid w:val="00435AFF"/>
    <w:rsid w:val="004378BD"/>
    <w:rsid w:val="00452091"/>
    <w:rsid w:val="00452093"/>
    <w:rsid w:val="00496FEB"/>
    <w:rsid w:val="004B6BFA"/>
    <w:rsid w:val="004C1EA2"/>
    <w:rsid w:val="004D2963"/>
    <w:rsid w:val="004E5DDD"/>
    <w:rsid w:val="004F22ED"/>
    <w:rsid w:val="0050032D"/>
    <w:rsid w:val="005100FA"/>
    <w:rsid w:val="00522CD2"/>
    <w:rsid w:val="0057332D"/>
    <w:rsid w:val="00573EB8"/>
    <w:rsid w:val="005911A7"/>
    <w:rsid w:val="005913C2"/>
    <w:rsid w:val="00596BC3"/>
    <w:rsid w:val="005B2410"/>
    <w:rsid w:val="00607B72"/>
    <w:rsid w:val="00610532"/>
    <w:rsid w:val="0061375F"/>
    <w:rsid w:val="006649AD"/>
    <w:rsid w:val="00664E8E"/>
    <w:rsid w:val="006C35ED"/>
    <w:rsid w:val="006D3AEE"/>
    <w:rsid w:val="006E771A"/>
    <w:rsid w:val="006F3AFB"/>
    <w:rsid w:val="00702F4F"/>
    <w:rsid w:val="00713611"/>
    <w:rsid w:val="007531A4"/>
    <w:rsid w:val="00775BA2"/>
    <w:rsid w:val="007958C1"/>
    <w:rsid w:val="007B3331"/>
    <w:rsid w:val="007D1035"/>
    <w:rsid w:val="007F40B3"/>
    <w:rsid w:val="007F53F9"/>
    <w:rsid w:val="00804DA5"/>
    <w:rsid w:val="00812FCC"/>
    <w:rsid w:val="008209E7"/>
    <w:rsid w:val="00826018"/>
    <w:rsid w:val="00832EF3"/>
    <w:rsid w:val="00846B02"/>
    <w:rsid w:val="008661B2"/>
    <w:rsid w:val="00876954"/>
    <w:rsid w:val="008A7FB6"/>
    <w:rsid w:val="008B3045"/>
    <w:rsid w:val="008C10A4"/>
    <w:rsid w:val="008C2268"/>
    <w:rsid w:val="008D045D"/>
    <w:rsid w:val="008E08AF"/>
    <w:rsid w:val="008E1711"/>
    <w:rsid w:val="008F5DA6"/>
    <w:rsid w:val="0091275F"/>
    <w:rsid w:val="009256E6"/>
    <w:rsid w:val="009528D8"/>
    <w:rsid w:val="009573FD"/>
    <w:rsid w:val="00960E80"/>
    <w:rsid w:val="009C0C95"/>
    <w:rsid w:val="009C6033"/>
    <w:rsid w:val="009C7D91"/>
    <w:rsid w:val="009D73DD"/>
    <w:rsid w:val="00A13B5A"/>
    <w:rsid w:val="00A1436E"/>
    <w:rsid w:val="00A219FE"/>
    <w:rsid w:val="00A4327E"/>
    <w:rsid w:val="00A463A5"/>
    <w:rsid w:val="00A502B9"/>
    <w:rsid w:val="00A513C7"/>
    <w:rsid w:val="00A615B9"/>
    <w:rsid w:val="00A63BFD"/>
    <w:rsid w:val="00AA06D5"/>
    <w:rsid w:val="00AC7405"/>
    <w:rsid w:val="00AF1A15"/>
    <w:rsid w:val="00AF26FD"/>
    <w:rsid w:val="00AF7C85"/>
    <w:rsid w:val="00B17732"/>
    <w:rsid w:val="00B25C40"/>
    <w:rsid w:val="00B34BB8"/>
    <w:rsid w:val="00B37804"/>
    <w:rsid w:val="00B71392"/>
    <w:rsid w:val="00B73A90"/>
    <w:rsid w:val="00B84BCF"/>
    <w:rsid w:val="00BB128A"/>
    <w:rsid w:val="00BB2B04"/>
    <w:rsid w:val="00BE4B0E"/>
    <w:rsid w:val="00BF6014"/>
    <w:rsid w:val="00C31925"/>
    <w:rsid w:val="00C36CBA"/>
    <w:rsid w:val="00C52C2D"/>
    <w:rsid w:val="00C673C8"/>
    <w:rsid w:val="00C76C35"/>
    <w:rsid w:val="00CB0D28"/>
    <w:rsid w:val="00CF2596"/>
    <w:rsid w:val="00D0573D"/>
    <w:rsid w:val="00D22A2F"/>
    <w:rsid w:val="00D311E8"/>
    <w:rsid w:val="00D35524"/>
    <w:rsid w:val="00D6431F"/>
    <w:rsid w:val="00D77496"/>
    <w:rsid w:val="00DA66A1"/>
    <w:rsid w:val="00DA734B"/>
    <w:rsid w:val="00DD6B34"/>
    <w:rsid w:val="00E07A6C"/>
    <w:rsid w:val="00E1442C"/>
    <w:rsid w:val="00E145A7"/>
    <w:rsid w:val="00E2694B"/>
    <w:rsid w:val="00E32213"/>
    <w:rsid w:val="00E52201"/>
    <w:rsid w:val="00E5757E"/>
    <w:rsid w:val="00E62BA6"/>
    <w:rsid w:val="00E74715"/>
    <w:rsid w:val="00E866B9"/>
    <w:rsid w:val="00E91572"/>
    <w:rsid w:val="00E91B70"/>
    <w:rsid w:val="00EA4942"/>
    <w:rsid w:val="00EB60FF"/>
    <w:rsid w:val="00EC3F6C"/>
    <w:rsid w:val="00EE18F5"/>
    <w:rsid w:val="00F21C65"/>
    <w:rsid w:val="00F44412"/>
    <w:rsid w:val="00F657C6"/>
    <w:rsid w:val="00F904E5"/>
    <w:rsid w:val="00F96398"/>
    <w:rsid w:val="00FA0B0A"/>
    <w:rsid w:val="00FA11E1"/>
    <w:rsid w:val="00FC0C28"/>
    <w:rsid w:val="00FD127B"/>
    <w:rsid w:val="00FD6D56"/>
    <w:rsid w:val="00FD7B69"/>
    <w:rsid w:val="00FE6597"/>
    <w:rsid w:val="00FE6910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B7A339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3C7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E0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8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1B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1B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08A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8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6F2E"/>
    <w:rPr>
      <w:b/>
      <w:bCs/>
    </w:rPr>
  </w:style>
  <w:style w:type="character" w:customStyle="1" w:styleId="def">
    <w:name w:val="def"/>
    <w:basedOn w:val="Domylnaczcionkaakapitu"/>
    <w:rsid w:val="00E7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cp:lastPrinted>2025-11-06T08:43:00Z</cp:lastPrinted>
  <dcterms:created xsi:type="dcterms:W3CDTF">2026-06-03T09:57:00Z</dcterms:created>
  <dcterms:modified xsi:type="dcterms:W3CDTF">2026-06-03T10:32:00Z</dcterms:modified>
</cp:coreProperties>
</file>