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7B6F5215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9C185E">
        <w:t>3</w:t>
      </w:r>
      <w:r w:rsidRPr="00720AAC">
        <w:t xml:space="preserve"> do zapytania nr SGA.261.</w:t>
      </w:r>
      <w:r w:rsidR="00201AE6">
        <w:t>3</w:t>
      </w:r>
      <w:r w:rsidR="00866374">
        <w:t>7</w:t>
      </w:r>
      <w:r w:rsidRPr="00720AAC">
        <w:t>.2025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>(Parametry techniczn</w:t>
      </w:r>
      <w:r>
        <w:t>o</w:t>
      </w:r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05311DB9" w:rsidR="00E510D3" w:rsidRPr="00D2098B" w:rsidRDefault="000A50CA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Zestaw p</w:t>
      </w:r>
      <w:r w:rsidR="00360736" w:rsidRPr="00360736">
        <w:rPr>
          <w:rFonts w:ascii="Times New Roman" w:hAnsi="Times New Roman" w:cs="Times New Roman"/>
        </w:rPr>
        <w:t>ozycjoner</w:t>
      </w:r>
      <w:r>
        <w:rPr>
          <w:rFonts w:ascii="Times New Roman" w:hAnsi="Times New Roman" w:cs="Times New Roman"/>
        </w:rPr>
        <w:t>ów</w:t>
      </w:r>
      <w:r w:rsidR="00360736" w:rsidRPr="00360736">
        <w:rPr>
          <w:rFonts w:ascii="Times New Roman" w:hAnsi="Times New Roman" w:cs="Times New Roman"/>
        </w:rPr>
        <w:t xml:space="preserve"> żelow</w:t>
      </w:r>
      <w:r>
        <w:rPr>
          <w:rFonts w:ascii="Times New Roman" w:hAnsi="Times New Roman" w:cs="Times New Roman"/>
        </w:rPr>
        <w:t>ych</w:t>
      </w:r>
      <w:r w:rsidR="00360736" w:rsidRPr="00F437D8">
        <w:t xml:space="preserve"> </w:t>
      </w:r>
      <w:r w:rsidR="00201AE6" w:rsidRPr="00D2098B">
        <w:rPr>
          <w:rFonts w:ascii="Times New Roman" w:hAnsi="Times New Roman" w:cs="Times New Roman"/>
          <w:szCs w:val="22"/>
        </w:rPr>
        <w:t xml:space="preserve">– szt. 1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9C185E" w:rsidRPr="00E055CF" w14:paraId="38DFD6D2" w14:textId="77777777" w:rsidTr="003074E0">
        <w:tc>
          <w:tcPr>
            <w:tcW w:w="567" w:type="dxa"/>
          </w:tcPr>
          <w:p w14:paraId="436A09F2" w14:textId="77777777" w:rsidR="009C185E" w:rsidRPr="00E055CF" w:rsidRDefault="009C185E" w:rsidP="009C185E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17DFD2B3" w:rsidR="009C185E" w:rsidRPr="009C185E" w:rsidRDefault="009C185E" w:rsidP="009C185E">
            <w:pPr>
              <w:widowControl w:val="0"/>
              <w:rPr>
                <w:sz w:val="22"/>
                <w:szCs w:val="22"/>
              </w:rPr>
            </w:pPr>
            <w:r w:rsidRPr="009C185E">
              <w:rPr>
                <w:sz w:val="22"/>
                <w:szCs w:val="22"/>
              </w:rPr>
              <w:t xml:space="preserve">Pozycjonery przeciwodleżynowe, wykonane z medycznego żelu silikonowego, pokryte powłoką poliuretanową, rozkładające ciężar ciała i obniżające nacisk powierzchniowy do bezpiecznego poziomu, chroniące przed ryzykiem podrażnienia nerwów, wielokrotnego użytku, o właściwościach niepowodujących podrażnień dla skóry - potwierdzone badaniami wg. normy ISO 10993-10 (Biologiczna ocena wyrobów medycznych – test na podrażnianie uczulanie skóry) i ISO 10993-1 (Biologiczna ocena wyrobów medycznych – ocena biokompatybilności), do dezynfekcji ogólnie dostępnymi środkami, w przypadku uszkodzenia mechanicznego zewnętrznej powłoki żel nie wycieka, przezierne dla promieni RTG, do użytku w środowisku MRI, nieprzewodzące ładunków elektrycznych, wolne od lateksu, możliwość ochłodzenia pozycjonera do temperatury – 12 ˚C, możliwość ogrzania pozycjonera do temperatury maksimum 40˚C, możliwość użycia pozycjonerów z materacami grzewczymi, oznaczenie CE. </w:t>
            </w:r>
            <w:r w:rsidRPr="009C185E">
              <w:rPr>
                <w:sz w:val="22"/>
                <w:szCs w:val="22"/>
              </w:rPr>
              <w:br/>
              <w:t>Gwarancja minimum 24 m-ce</w:t>
            </w:r>
          </w:p>
        </w:tc>
        <w:tc>
          <w:tcPr>
            <w:tcW w:w="1765" w:type="dxa"/>
            <w:vAlign w:val="center"/>
          </w:tcPr>
          <w:p w14:paraId="35BF2612" w14:textId="5C885B71" w:rsidR="009C185E" w:rsidRPr="009C185E" w:rsidRDefault="009C185E" w:rsidP="009C185E">
            <w:pPr>
              <w:widowControl w:val="0"/>
              <w:jc w:val="center"/>
              <w:rPr>
                <w:sz w:val="22"/>
                <w:szCs w:val="22"/>
              </w:rPr>
            </w:pPr>
            <w:r w:rsidRPr="009C185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1243E6F" w14:textId="77777777" w:rsidR="009C185E" w:rsidRPr="00E055CF" w:rsidRDefault="009C185E" w:rsidP="009C185E">
            <w:pPr>
              <w:rPr>
                <w:sz w:val="22"/>
                <w:szCs w:val="22"/>
              </w:rPr>
            </w:pPr>
          </w:p>
        </w:tc>
      </w:tr>
      <w:tr w:rsidR="004B071F" w:rsidRPr="00E055CF" w14:paraId="45F1EDBA" w14:textId="77777777" w:rsidTr="00D551E2">
        <w:tc>
          <w:tcPr>
            <w:tcW w:w="567" w:type="dxa"/>
            <w:vAlign w:val="center"/>
          </w:tcPr>
          <w:p w14:paraId="7E40F753" w14:textId="70D43B64" w:rsidR="004B071F" w:rsidRPr="00E055CF" w:rsidRDefault="004B071F" w:rsidP="004B071F">
            <w:pPr>
              <w:ind w:right="355"/>
              <w:rPr>
                <w:sz w:val="22"/>
                <w:szCs w:val="22"/>
              </w:rPr>
            </w:pPr>
            <w:r w:rsidRPr="00026B0F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4395" w:type="dxa"/>
          </w:tcPr>
          <w:p w14:paraId="1D5D1E78" w14:textId="7628E23A" w:rsidR="004B071F" w:rsidRPr="009C185E" w:rsidRDefault="004B071F" w:rsidP="004B071F">
            <w:pPr>
              <w:widowControl w:val="0"/>
              <w:rPr>
                <w:sz w:val="22"/>
                <w:szCs w:val="22"/>
              </w:rPr>
            </w:pPr>
            <w:r w:rsidRPr="009C185E">
              <w:rPr>
                <w:sz w:val="22"/>
                <w:szCs w:val="22"/>
              </w:rPr>
              <w:t xml:space="preserve">Ochrona czoła 165 x 80 x 8 mm (±10mm) – 2 szt. </w:t>
            </w:r>
          </w:p>
        </w:tc>
        <w:tc>
          <w:tcPr>
            <w:tcW w:w="1765" w:type="dxa"/>
            <w:vAlign w:val="center"/>
          </w:tcPr>
          <w:p w14:paraId="1866AA0D" w14:textId="197BC5A8" w:rsidR="004B071F" w:rsidRPr="009C185E" w:rsidRDefault="004B071F" w:rsidP="004B071F">
            <w:pPr>
              <w:widowControl w:val="0"/>
              <w:jc w:val="center"/>
              <w:rPr>
                <w:sz w:val="22"/>
                <w:szCs w:val="22"/>
              </w:rPr>
            </w:pPr>
            <w:r w:rsidRPr="009C185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5968100" w14:textId="77777777" w:rsidR="004B071F" w:rsidRPr="00E055CF" w:rsidRDefault="004B071F" w:rsidP="004B071F">
            <w:pPr>
              <w:rPr>
                <w:sz w:val="22"/>
                <w:szCs w:val="22"/>
              </w:rPr>
            </w:pPr>
          </w:p>
        </w:tc>
      </w:tr>
      <w:tr w:rsidR="004B071F" w:rsidRPr="00E055CF" w14:paraId="2902220A" w14:textId="77777777" w:rsidTr="00D551E2">
        <w:tc>
          <w:tcPr>
            <w:tcW w:w="567" w:type="dxa"/>
            <w:vAlign w:val="center"/>
          </w:tcPr>
          <w:p w14:paraId="4007212F" w14:textId="679D09E0" w:rsidR="004B071F" w:rsidRPr="00E055CF" w:rsidRDefault="004B071F" w:rsidP="004B071F">
            <w:pPr>
              <w:ind w:right="355"/>
              <w:rPr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>b</w:t>
            </w:r>
          </w:p>
        </w:tc>
        <w:tc>
          <w:tcPr>
            <w:tcW w:w="4395" w:type="dxa"/>
          </w:tcPr>
          <w:p w14:paraId="6C90ECA0" w14:textId="3C5A77CD" w:rsidR="004B071F" w:rsidRPr="009C185E" w:rsidRDefault="004B071F" w:rsidP="004B071F">
            <w:pPr>
              <w:widowControl w:val="0"/>
              <w:rPr>
                <w:sz w:val="22"/>
                <w:szCs w:val="22"/>
              </w:rPr>
            </w:pPr>
            <w:r w:rsidRPr="009C185E">
              <w:rPr>
                <w:sz w:val="22"/>
                <w:szCs w:val="22"/>
              </w:rPr>
              <w:t>Podkładka pod rękę 600 x 200 x 10 mm (±10mm) - 2 szt.</w:t>
            </w:r>
          </w:p>
        </w:tc>
        <w:tc>
          <w:tcPr>
            <w:tcW w:w="1765" w:type="dxa"/>
            <w:vAlign w:val="center"/>
          </w:tcPr>
          <w:p w14:paraId="0ED2AD30" w14:textId="75B2CF08" w:rsidR="004B071F" w:rsidRPr="009C185E" w:rsidRDefault="004B071F" w:rsidP="004B071F">
            <w:pPr>
              <w:widowControl w:val="0"/>
              <w:jc w:val="center"/>
              <w:rPr>
                <w:sz w:val="22"/>
                <w:szCs w:val="22"/>
              </w:rPr>
            </w:pPr>
            <w:r w:rsidRPr="009C185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34AD60A" w14:textId="77777777" w:rsidR="004B071F" w:rsidRPr="00E055CF" w:rsidRDefault="004B071F" w:rsidP="004B071F">
            <w:pPr>
              <w:rPr>
                <w:sz w:val="22"/>
                <w:szCs w:val="22"/>
              </w:rPr>
            </w:pPr>
          </w:p>
        </w:tc>
      </w:tr>
      <w:tr w:rsidR="004B071F" w:rsidRPr="00E055CF" w14:paraId="76FE13FB" w14:textId="77777777" w:rsidTr="00D551E2">
        <w:tc>
          <w:tcPr>
            <w:tcW w:w="567" w:type="dxa"/>
            <w:vAlign w:val="center"/>
          </w:tcPr>
          <w:p w14:paraId="6D39CFB6" w14:textId="61770C1F" w:rsidR="004B071F" w:rsidRPr="00E055CF" w:rsidRDefault="004B071F" w:rsidP="004B071F">
            <w:pPr>
              <w:ind w:right="355"/>
              <w:rPr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4395" w:type="dxa"/>
          </w:tcPr>
          <w:p w14:paraId="5DE25C78" w14:textId="67BD64C2" w:rsidR="004B071F" w:rsidRPr="009C185E" w:rsidRDefault="004B071F" w:rsidP="004B071F">
            <w:pPr>
              <w:widowControl w:val="0"/>
              <w:rPr>
                <w:sz w:val="22"/>
                <w:szCs w:val="22"/>
              </w:rPr>
            </w:pPr>
            <w:r w:rsidRPr="009C185E">
              <w:rPr>
                <w:sz w:val="22"/>
                <w:szCs w:val="22"/>
              </w:rPr>
              <w:t xml:space="preserve">Nakładka na boczną podpórkę ręki 170 x 110 x 18 mm (±10mm) – 2 szt. </w:t>
            </w:r>
          </w:p>
        </w:tc>
        <w:tc>
          <w:tcPr>
            <w:tcW w:w="1765" w:type="dxa"/>
            <w:vAlign w:val="center"/>
          </w:tcPr>
          <w:p w14:paraId="50026267" w14:textId="67CF543F" w:rsidR="004B071F" w:rsidRPr="009C185E" w:rsidRDefault="004B071F" w:rsidP="004B071F">
            <w:pPr>
              <w:widowControl w:val="0"/>
              <w:jc w:val="center"/>
              <w:rPr>
                <w:sz w:val="22"/>
                <w:szCs w:val="22"/>
              </w:rPr>
            </w:pPr>
            <w:r w:rsidRPr="009C185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685D819" w14:textId="77777777" w:rsidR="004B071F" w:rsidRPr="00E055CF" w:rsidRDefault="004B071F" w:rsidP="004B071F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  <w:bookmarkStart w:id="0" w:name="_GoBack"/>
      <w:bookmarkEnd w:id="0"/>
    </w:p>
    <w:sectPr w:rsidR="00192151" w:rsidRPr="00036398" w:rsidSect="000E39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2B24"/>
    <w:rsid w:val="00036398"/>
    <w:rsid w:val="000500C1"/>
    <w:rsid w:val="000543A2"/>
    <w:rsid w:val="000635B8"/>
    <w:rsid w:val="00082DE2"/>
    <w:rsid w:val="000A50CA"/>
    <w:rsid w:val="000B26CA"/>
    <w:rsid w:val="000E222A"/>
    <w:rsid w:val="000E39B9"/>
    <w:rsid w:val="00107D9C"/>
    <w:rsid w:val="001149E7"/>
    <w:rsid w:val="00117DDC"/>
    <w:rsid w:val="0013082C"/>
    <w:rsid w:val="00137D7D"/>
    <w:rsid w:val="0017517B"/>
    <w:rsid w:val="00192151"/>
    <w:rsid w:val="001A38D6"/>
    <w:rsid w:val="001C09FA"/>
    <w:rsid w:val="001D60E9"/>
    <w:rsid w:val="001F7145"/>
    <w:rsid w:val="00201AE6"/>
    <w:rsid w:val="0023412F"/>
    <w:rsid w:val="00246F9F"/>
    <w:rsid w:val="00246FA3"/>
    <w:rsid w:val="0025092C"/>
    <w:rsid w:val="00255B9E"/>
    <w:rsid w:val="00267E59"/>
    <w:rsid w:val="002841AF"/>
    <w:rsid w:val="00291378"/>
    <w:rsid w:val="002B63B0"/>
    <w:rsid w:val="002D0454"/>
    <w:rsid w:val="002D5091"/>
    <w:rsid w:val="002E4BC4"/>
    <w:rsid w:val="00332C5A"/>
    <w:rsid w:val="003423EA"/>
    <w:rsid w:val="003444A0"/>
    <w:rsid w:val="003521C8"/>
    <w:rsid w:val="00360736"/>
    <w:rsid w:val="003B6DB9"/>
    <w:rsid w:val="003B7EDC"/>
    <w:rsid w:val="003C0998"/>
    <w:rsid w:val="003C6603"/>
    <w:rsid w:val="003E3E16"/>
    <w:rsid w:val="003E7673"/>
    <w:rsid w:val="003F0DCA"/>
    <w:rsid w:val="0040643C"/>
    <w:rsid w:val="00411177"/>
    <w:rsid w:val="004B071F"/>
    <w:rsid w:val="004D403C"/>
    <w:rsid w:val="004D50A2"/>
    <w:rsid w:val="004E26D2"/>
    <w:rsid w:val="004E30B5"/>
    <w:rsid w:val="004F1286"/>
    <w:rsid w:val="005503EB"/>
    <w:rsid w:val="005622C2"/>
    <w:rsid w:val="00566449"/>
    <w:rsid w:val="005860E5"/>
    <w:rsid w:val="005A1D21"/>
    <w:rsid w:val="005C1725"/>
    <w:rsid w:val="005C6704"/>
    <w:rsid w:val="005E484A"/>
    <w:rsid w:val="005F6C98"/>
    <w:rsid w:val="0064261B"/>
    <w:rsid w:val="006542B7"/>
    <w:rsid w:val="006871A2"/>
    <w:rsid w:val="0068788C"/>
    <w:rsid w:val="00687BFD"/>
    <w:rsid w:val="00694443"/>
    <w:rsid w:val="006E1EC3"/>
    <w:rsid w:val="006E4FC9"/>
    <w:rsid w:val="00720AAC"/>
    <w:rsid w:val="0072221A"/>
    <w:rsid w:val="00765076"/>
    <w:rsid w:val="007C010F"/>
    <w:rsid w:val="007C302A"/>
    <w:rsid w:val="007C67FB"/>
    <w:rsid w:val="007C70B2"/>
    <w:rsid w:val="007E2230"/>
    <w:rsid w:val="007E4D38"/>
    <w:rsid w:val="007E6B89"/>
    <w:rsid w:val="0080440B"/>
    <w:rsid w:val="00846BA3"/>
    <w:rsid w:val="00865275"/>
    <w:rsid w:val="00866374"/>
    <w:rsid w:val="00867A69"/>
    <w:rsid w:val="00871FD1"/>
    <w:rsid w:val="0088744A"/>
    <w:rsid w:val="008B5A85"/>
    <w:rsid w:val="008C779E"/>
    <w:rsid w:val="008E56AA"/>
    <w:rsid w:val="00917AAC"/>
    <w:rsid w:val="009261D0"/>
    <w:rsid w:val="0093186E"/>
    <w:rsid w:val="0093703A"/>
    <w:rsid w:val="009436BC"/>
    <w:rsid w:val="00947FCA"/>
    <w:rsid w:val="00961CDB"/>
    <w:rsid w:val="00977FB4"/>
    <w:rsid w:val="009845E8"/>
    <w:rsid w:val="00993ACD"/>
    <w:rsid w:val="009B2AB2"/>
    <w:rsid w:val="009C185E"/>
    <w:rsid w:val="009F1A1D"/>
    <w:rsid w:val="009F6499"/>
    <w:rsid w:val="009F7AB8"/>
    <w:rsid w:val="00A23ED3"/>
    <w:rsid w:val="00A514FC"/>
    <w:rsid w:val="00A53E4F"/>
    <w:rsid w:val="00A93E73"/>
    <w:rsid w:val="00AE250D"/>
    <w:rsid w:val="00B0709F"/>
    <w:rsid w:val="00B34774"/>
    <w:rsid w:val="00B51795"/>
    <w:rsid w:val="00B816DF"/>
    <w:rsid w:val="00BE0884"/>
    <w:rsid w:val="00BF6778"/>
    <w:rsid w:val="00C0626C"/>
    <w:rsid w:val="00C32CFB"/>
    <w:rsid w:val="00C84B73"/>
    <w:rsid w:val="00C931AA"/>
    <w:rsid w:val="00CB4C4A"/>
    <w:rsid w:val="00CB7414"/>
    <w:rsid w:val="00CC7503"/>
    <w:rsid w:val="00D077FD"/>
    <w:rsid w:val="00D15FC5"/>
    <w:rsid w:val="00D2098B"/>
    <w:rsid w:val="00D33F7F"/>
    <w:rsid w:val="00D46C5F"/>
    <w:rsid w:val="00D56575"/>
    <w:rsid w:val="00D61EFF"/>
    <w:rsid w:val="00D80A22"/>
    <w:rsid w:val="00DA66A1"/>
    <w:rsid w:val="00DB30B0"/>
    <w:rsid w:val="00DB3E50"/>
    <w:rsid w:val="00DD3140"/>
    <w:rsid w:val="00DE4C89"/>
    <w:rsid w:val="00E055CF"/>
    <w:rsid w:val="00E20F67"/>
    <w:rsid w:val="00E214E8"/>
    <w:rsid w:val="00E2694B"/>
    <w:rsid w:val="00E329A0"/>
    <w:rsid w:val="00E510D3"/>
    <w:rsid w:val="00E606CE"/>
    <w:rsid w:val="00E87D19"/>
    <w:rsid w:val="00EF6F2B"/>
    <w:rsid w:val="00F01191"/>
    <w:rsid w:val="00F01321"/>
    <w:rsid w:val="00F12ADC"/>
    <w:rsid w:val="00F17C82"/>
    <w:rsid w:val="00F20903"/>
    <w:rsid w:val="00F76062"/>
    <w:rsid w:val="00F82B25"/>
    <w:rsid w:val="00F9125A"/>
    <w:rsid w:val="00FA0C30"/>
    <w:rsid w:val="00FA3872"/>
    <w:rsid w:val="00FC222B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4C0F8-DFAB-4755-BB07-CA3A3E2A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7</cp:revision>
  <dcterms:created xsi:type="dcterms:W3CDTF">2025-11-21T10:21:00Z</dcterms:created>
  <dcterms:modified xsi:type="dcterms:W3CDTF">2025-11-21T11:23:00Z</dcterms:modified>
</cp:coreProperties>
</file>