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51" w:rsidRPr="000353C4" w:rsidRDefault="0019142E" w:rsidP="008B3951">
      <w:pPr>
        <w:jc w:val="right"/>
        <w:rPr>
          <w:rFonts w:ascii="Times New Roman" w:hAnsi="Times New Roman" w:cs="Times New Roman"/>
        </w:rPr>
      </w:pPr>
      <w:bookmarkStart w:id="0" w:name="OLE_LINK2"/>
      <w:r w:rsidRPr="0019142E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6</w:t>
      </w:r>
      <w:r w:rsidRPr="0019142E">
        <w:rPr>
          <w:rFonts w:ascii="Times New Roman" w:hAnsi="Times New Roman" w:cs="Times New Roman"/>
        </w:rPr>
        <w:t xml:space="preserve"> do zapytania nr SGA.261.</w:t>
      </w:r>
      <w:r>
        <w:rPr>
          <w:rFonts w:ascii="Times New Roman" w:hAnsi="Times New Roman" w:cs="Times New Roman"/>
        </w:rPr>
        <w:t>2</w:t>
      </w:r>
      <w:r w:rsidRPr="0019142E">
        <w:rPr>
          <w:rFonts w:ascii="Times New Roman" w:hAnsi="Times New Roman" w:cs="Times New Roman"/>
        </w:rPr>
        <w:t>8.2025</w:t>
      </w:r>
    </w:p>
    <w:p w:rsidR="008B3951" w:rsidRPr="000353C4" w:rsidRDefault="008B3951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nr </w:t>
      </w:r>
      <w:r w:rsidR="003F55A9">
        <w:rPr>
          <w:rFonts w:ascii="Times New Roman" w:hAnsi="Times New Roman" w:cs="Times New Roman"/>
        </w:rPr>
        <w:t>6</w:t>
      </w:r>
    </w:p>
    <w:p w:rsidR="008B3951" w:rsidRDefault="008B3951" w:rsidP="008B39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p w:rsidR="008B3951" w:rsidRPr="000353C4" w:rsidRDefault="008B3951" w:rsidP="008B39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B3951" w:rsidRPr="000353C4" w:rsidRDefault="00581090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Ssak </w:t>
      </w:r>
      <w:r w:rsidR="003F55A9">
        <w:rPr>
          <w:rFonts w:ascii="Times New Roman" w:hAnsi="Times New Roman" w:cs="Times New Roman"/>
          <w:b/>
        </w:rPr>
        <w:t>chirurgiczny</w:t>
      </w:r>
      <w:r w:rsidR="008B3951">
        <w:rPr>
          <w:rFonts w:ascii="Times New Roman" w:hAnsi="Times New Roman" w:cs="Times New Roman"/>
          <w:b/>
        </w:rPr>
        <w:t xml:space="preserve"> – </w:t>
      </w:r>
      <w:r w:rsidR="003F55A9">
        <w:rPr>
          <w:rFonts w:ascii="Times New Roman" w:hAnsi="Times New Roman" w:cs="Times New Roman"/>
          <w:b/>
        </w:rPr>
        <w:t>1</w:t>
      </w:r>
      <w:r w:rsidR="006172AB">
        <w:rPr>
          <w:rFonts w:ascii="Times New Roman" w:hAnsi="Times New Roman" w:cs="Times New Roman"/>
          <w:b/>
        </w:rPr>
        <w:t xml:space="preserve"> </w:t>
      </w:r>
      <w:r w:rsidR="008B3951">
        <w:rPr>
          <w:rFonts w:ascii="Times New Roman" w:hAnsi="Times New Roman" w:cs="Times New Roman"/>
          <w:b/>
        </w:rPr>
        <w:t>szt.</w:t>
      </w:r>
    </w:p>
    <w:p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128"/>
        <w:gridCol w:w="330"/>
      </w:tblGrid>
      <w:tr w:rsidR="008B3951" w:rsidRPr="000353C4" w:rsidTr="003A7A46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128" w:type="dxa"/>
            <w:shd w:val="clear" w:color="auto" w:fill="BFBFBF" w:themeFill="background1" w:themeFillShade="B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951" w:rsidRPr="000353C4" w:rsidTr="00B32A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B32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8B3951" w:rsidRPr="000353C4" w:rsidRDefault="008B3951" w:rsidP="00B32A55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8B3951" w:rsidRPr="000353C4" w:rsidRDefault="008B3951" w:rsidP="00B32A55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8B3951" w:rsidRPr="000353C4" w:rsidRDefault="008B3951" w:rsidP="00B32A55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8B3951" w:rsidRPr="000353C4" w:rsidRDefault="008B3951" w:rsidP="00B32A55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8B3951" w:rsidRPr="000353C4" w:rsidRDefault="008B3951" w:rsidP="00B3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min. 2025.</w:t>
            </w:r>
          </w:p>
        </w:tc>
        <w:tc>
          <w:tcPr>
            <w:tcW w:w="1560" w:type="dxa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 xml:space="preserve">Ssak przeznaczony do pracy ciągłej na podstawie jezdnej z czterema kołami, w tym dwa przednie z blokadą 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Zasilanie elektryczne 230 V/50Hz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E5204D" w:rsidP="00992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Wydajność ssaka 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 xml:space="preserve">min. </w:t>
            </w:r>
            <w:r w:rsidR="00992291">
              <w:rPr>
                <w:rFonts w:ascii="Times New Roman" w:hAnsi="Times New Roman" w:cs="Times New Roman"/>
                <w:color w:val="000000"/>
              </w:rPr>
              <w:t>40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 xml:space="preserve"> l/min</w:t>
            </w:r>
          </w:p>
        </w:tc>
        <w:tc>
          <w:tcPr>
            <w:tcW w:w="1560" w:type="dxa"/>
            <w:vAlign w:val="center"/>
          </w:tcPr>
          <w:p w:rsidR="008B3951" w:rsidRPr="00084BAD" w:rsidRDefault="003F531C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3F531C" w:rsidRPr="009248BF" w:rsidRDefault="003F531C" w:rsidP="00615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30D28" w:rsidP="00992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Maksymalne p</w:t>
            </w:r>
            <w:r w:rsidR="00E5204D">
              <w:rPr>
                <w:rFonts w:ascii="Times New Roman" w:hAnsi="Times New Roman" w:cs="Times New Roman"/>
              </w:rPr>
              <w:t xml:space="preserve">odciśnienie </w:t>
            </w:r>
            <w:r w:rsidR="003F531C">
              <w:rPr>
                <w:rFonts w:ascii="Times New Roman" w:hAnsi="Times New Roman" w:cs="Times New Roman"/>
              </w:rPr>
              <w:t xml:space="preserve">min. </w:t>
            </w:r>
            <w:r w:rsidR="00992291">
              <w:rPr>
                <w:rFonts w:ascii="Times New Roman" w:hAnsi="Times New Roman" w:cs="Times New Roman"/>
              </w:rPr>
              <w:t>90</w:t>
            </w:r>
            <w:r w:rsidR="008B3951" w:rsidRPr="00084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3951" w:rsidRPr="00084BAD">
              <w:rPr>
                <w:rFonts w:ascii="Times New Roman" w:hAnsi="Times New Roman" w:cs="Times New Roman"/>
              </w:rPr>
              <w:t>kPa</w:t>
            </w:r>
            <w:proofErr w:type="spellEnd"/>
          </w:p>
        </w:tc>
        <w:tc>
          <w:tcPr>
            <w:tcW w:w="1560" w:type="dxa"/>
            <w:vAlign w:val="center"/>
          </w:tcPr>
          <w:p w:rsidR="008B3951" w:rsidRPr="00084BAD" w:rsidRDefault="003F531C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AE0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D74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 xml:space="preserve">Poziom hałasu  max. </w:t>
            </w:r>
            <w:r w:rsidR="004F11A9">
              <w:rPr>
                <w:rFonts w:ascii="Times New Roman" w:hAnsi="Times New Roman" w:cs="Times New Roman"/>
              </w:rPr>
              <w:t>4</w:t>
            </w:r>
            <w:r w:rsidR="00D7425B">
              <w:rPr>
                <w:rFonts w:ascii="Times New Roman" w:hAnsi="Times New Roman" w:cs="Times New Roman"/>
              </w:rPr>
              <w:t>0</w:t>
            </w:r>
            <w:r w:rsidR="004F1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BAD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1560" w:type="dxa"/>
            <w:vAlign w:val="center"/>
          </w:tcPr>
          <w:p w:rsidR="008B3951" w:rsidRPr="00084BAD" w:rsidRDefault="003F531C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0C2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36362F" w:rsidP="00245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  <w:color w:val="000000"/>
              </w:rPr>
              <w:t xml:space="preserve">Wymiary max urządzenia: 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>4</w:t>
            </w:r>
            <w:r w:rsidR="00245825">
              <w:rPr>
                <w:rFonts w:ascii="Times New Roman" w:hAnsi="Times New Roman" w:cs="Times New Roman"/>
                <w:color w:val="000000"/>
              </w:rPr>
              <w:t>8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>0x</w:t>
            </w:r>
            <w:r w:rsidR="00245825">
              <w:rPr>
                <w:rFonts w:ascii="Times New Roman" w:hAnsi="Times New Roman" w:cs="Times New Roman"/>
                <w:color w:val="000000"/>
              </w:rPr>
              <w:t>9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>00x</w:t>
            </w:r>
            <w:r w:rsidR="00245825">
              <w:rPr>
                <w:rFonts w:ascii="Times New Roman" w:hAnsi="Times New Roman" w:cs="Times New Roman"/>
                <w:color w:val="000000"/>
              </w:rPr>
              <w:t>46</w:t>
            </w:r>
            <w:r w:rsidR="008B3951" w:rsidRPr="00084BAD">
              <w:rPr>
                <w:rFonts w:ascii="Times New Roman" w:hAnsi="Times New Roman" w:cs="Times New Roman"/>
                <w:color w:val="000000"/>
              </w:rPr>
              <w:t>0 mm. +/- 10 mm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FA11E1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8B3951" w:rsidP="00E21B67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4B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Waga ssaka nie więcej niż </w:t>
            </w:r>
            <w:r w:rsidR="00E21B67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Pr="00084B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kg </w:t>
            </w:r>
          </w:p>
        </w:tc>
        <w:tc>
          <w:tcPr>
            <w:tcW w:w="1560" w:type="dxa"/>
            <w:vAlign w:val="center"/>
          </w:tcPr>
          <w:p w:rsidR="008B3951" w:rsidRPr="00084BAD" w:rsidRDefault="003F531C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  <w:vAlign w:val="center"/>
          </w:tcPr>
          <w:p w:rsidR="008B3951" w:rsidRPr="00FA11E1" w:rsidRDefault="008B3951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FA11E1" w:rsidRDefault="008B3951" w:rsidP="00E21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FA11E1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Obudowa wykonana z trwałego, odpornego na uszkodzenia materiału.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BAD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FA11E1" w:rsidRDefault="008B3951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FA11E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951" w:rsidRPr="008D045D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FA11E1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Praca ssaka oparta na wbudowanej bezolejowej membranowej pompie próżniowej.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4BAD"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FA11E1" w:rsidRDefault="008B3951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FA11E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Manometr ssaka opisany w </w:t>
            </w:r>
            <w:r w:rsidR="00177C71">
              <w:rPr>
                <w:rFonts w:ascii="Times New Roman" w:hAnsi="Times New Roman" w:cs="Times New Roman"/>
                <w:bCs/>
                <w:color w:val="000000" w:themeColor="text1"/>
              </w:rPr>
              <w:t>podziałach oznaczonych kolorami</w:t>
            </w:r>
            <w:r w:rsidRPr="00084B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; mmHg, </w:t>
            </w:r>
            <w:proofErr w:type="spellStart"/>
            <w:r w:rsidRPr="00084BAD">
              <w:rPr>
                <w:rFonts w:ascii="Times New Roman" w:hAnsi="Times New Roman" w:cs="Times New Roman"/>
                <w:bCs/>
                <w:color w:val="000000" w:themeColor="text1"/>
              </w:rPr>
              <w:t>cmH₂O</w:t>
            </w:r>
            <w:proofErr w:type="spellEnd"/>
            <w:r w:rsidRPr="00084B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bar, </w:t>
            </w:r>
            <w:proofErr w:type="spellStart"/>
            <w:r w:rsidRPr="00084BAD">
              <w:rPr>
                <w:rFonts w:ascii="Times New Roman" w:hAnsi="Times New Roman" w:cs="Times New Roman"/>
                <w:bCs/>
                <w:color w:val="000000" w:themeColor="text1"/>
              </w:rPr>
              <w:t>kPa</w:t>
            </w:r>
            <w:proofErr w:type="spellEnd"/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Min. trzystopniowe zabezpieczenie przeciw przelewowe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36362F" w:rsidP="00177C7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84BAD">
              <w:rPr>
                <w:rFonts w:ascii="Times New Roman" w:hAnsi="Times New Roman" w:cs="Times New Roman"/>
              </w:rPr>
              <w:t xml:space="preserve">Ssak wyposażony w </w:t>
            </w:r>
            <w:r w:rsidR="008B3951" w:rsidRPr="00084BAD">
              <w:rPr>
                <w:rFonts w:ascii="Times New Roman" w:hAnsi="Times New Roman" w:cs="Times New Roman"/>
              </w:rPr>
              <w:t>zbiornik bezpieczeństwa szklany 0.2-0.3L</w:t>
            </w:r>
            <w:r w:rsidR="00177C71">
              <w:rPr>
                <w:rFonts w:ascii="Times New Roman" w:hAnsi="Times New Roman" w:cs="Times New Roman"/>
              </w:rPr>
              <w:t xml:space="preserve"> szt. 1 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177C71" w:rsidRDefault="0036362F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P</w:t>
            </w:r>
            <w:r w:rsidR="008B3951" w:rsidRPr="00177C71">
              <w:rPr>
                <w:rFonts w:ascii="Times New Roman" w:hAnsi="Times New Roman" w:cs="Times New Roman"/>
              </w:rPr>
              <w:t>rzewód łączący zbiornik bezpieczeństwa ze zbiornikiem podstawowym  szt. 1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2- litrowy zbiornik podstawowy, nietłukący( z poliwęglanu) z możliwością zastosowania pokrywy zakręcanej lub wciskanej, z zabezpieczeniem przed przelaniem  szt. 1</w:t>
            </w:r>
            <w:r w:rsidR="00177C71">
              <w:rPr>
                <w:rFonts w:ascii="Times New Roman" w:hAnsi="Times New Roman" w:cs="Times New Roman"/>
              </w:rPr>
              <w:t xml:space="preserve"> </w:t>
            </w:r>
            <w:r w:rsidRPr="00084BAD">
              <w:rPr>
                <w:rFonts w:ascii="Times New Roman" w:hAnsi="Times New Roman" w:cs="Times New Roman"/>
              </w:rPr>
              <w:t xml:space="preserve">lub zbiornik 2l kompatybilny z wkładami typu </w:t>
            </w:r>
            <w:proofErr w:type="spellStart"/>
            <w:r w:rsidRPr="00084BAD">
              <w:rPr>
                <w:rFonts w:ascii="Times New Roman" w:hAnsi="Times New Roman" w:cs="Times New Roman"/>
              </w:rPr>
              <w:t>Serres</w:t>
            </w:r>
            <w:proofErr w:type="spellEnd"/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A251C7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B3951" w:rsidRPr="00084BAD">
              <w:rPr>
                <w:rFonts w:ascii="Times New Roman" w:hAnsi="Times New Roman" w:cs="Times New Roman"/>
              </w:rPr>
              <w:t>chwyt zbiornika z uchwytem  na przewód ssący szt. 1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177C71" w:rsidRDefault="00A251C7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P</w:t>
            </w:r>
            <w:r w:rsidR="008B3951" w:rsidRPr="00177C71">
              <w:rPr>
                <w:rFonts w:ascii="Times New Roman" w:hAnsi="Times New Roman" w:cs="Times New Roman"/>
              </w:rPr>
              <w:t>rzewód ssący silikonowy z zaworem zatrzymującym ssanie</w:t>
            </w:r>
            <w:r w:rsidR="00177C71" w:rsidRPr="00177C71">
              <w:rPr>
                <w:rFonts w:ascii="Times New Roman" w:hAnsi="Times New Roman" w:cs="Times New Roman"/>
              </w:rPr>
              <w:t xml:space="preserve"> o długości </w:t>
            </w:r>
            <w:r w:rsidR="00177C71">
              <w:rPr>
                <w:rFonts w:ascii="Times New Roman" w:hAnsi="Times New Roman" w:cs="Times New Roman"/>
              </w:rPr>
              <w:t xml:space="preserve">max. </w:t>
            </w:r>
            <w:r w:rsidR="008B3951" w:rsidRPr="00177C71">
              <w:rPr>
                <w:rFonts w:ascii="Times New Roman" w:hAnsi="Times New Roman" w:cs="Times New Roman"/>
              </w:rPr>
              <w:t>1,5 m  szt. 1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177C71" w:rsidRDefault="00177C71" w:rsidP="00084BA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B3951" w:rsidRPr="00177C71">
              <w:rPr>
                <w:rFonts w:ascii="Times New Roman" w:hAnsi="Times New Roman" w:cs="Times New Roman"/>
              </w:rPr>
              <w:t>abel zasilający  min. 2m szt. 1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Możliwość mocowania zbiorników o pojemności od 1</w:t>
            </w:r>
            <w:r w:rsidR="00A0028E">
              <w:rPr>
                <w:rFonts w:ascii="Times New Roman" w:eastAsia="Calibri" w:hAnsi="Times New Roman" w:cs="Times New Roman"/>
              </w:rPr>
              <w:t xml:space="preserve"> </w:t>
            </w:r>
            <w:r w:rsidRPr="00084BAD">
              <w:rPr>
                <w:rFonts w:ascii="Times New Roman" w:eastAsia="Calibri" w:hAnsi="Times New Roman" w:cs="Times New Roman"/>
              </w:rPr>
              <w:t>do 4 l.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4BAD">
              <w:rPr>
                <w:rFonts w:ascii="Times New Roman" w:hAnsi="Times New Roman" w:cs="Times New Roman"/>
                <w:color w:val="000000"/>
              </w:rPr>
              <w:t xml:space="preserve">Możliwość stosowania jednorazowych worków na wydzielinę przystosowanych do zbiorników 2l wielorazowych z pokrywami wielorazowymi zarówno zakręcanymi na pojemnik jak i wciskanymi w pojemnik 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Pr="000353C4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Możliwość stosowania pojemników wielorazowych 4L x 4</w:t>
            </w:r>
            <w:r w:rsidR="0036362F" w:rsidRPr="00084BAD">
              <w:rPr>
                <w:rFonts w:ascii="Times New Roman" w:hAnsi="Times New Roman" w:cs="Times New Roman"/>
              </w:rPr>
              <w:t xml:space="preserve"> szt. montowanych na szynie</w:t>
            </w:r>
            <w:r w:rsidRPr="00084BAD">
              <w:rPr>
                <w:rFonts w:ascii="Times New Roman" w:hAnsi="Times New Roman" w:cs="Times New Roman"/>
              </w:rPr>
              <w:t xml:space="preserve"> podstawy jezdnej ssaka w sposób stabilny bez wsparcia serwisu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eastAsiaTheme="minorHAnsi" w:hAnsi="Times New Roman" w:cs="Times New Roman"/>
                <w:lang w:eastAsia="en-US"/>
              </w:rPr>
              <w:t>Możliwość rozbudowy ssaka o dodatkowy uchwyt do zawieszenia drenu ssącego montowany na szynie podstawy jezdnej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Możliwość rozbudowy ssaka o włącznik nożny on/off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084BAD" w:rsidRDefault="008B3951" w:rsidP="00084BA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028E">
              <w:rPr>
                <w:rFonts w:ascii="Times New Roman" w:hAnsi="Times New Roman" w:cs="Times New Roman"/>
              </w:rPr>
              <w:t>Możliwość rozbudowy podstawy jezdnej ssaka o kosz na akcesoria (dreny jednorazowe, cewniki) montowany na tylnej części po</w:t>
            </w:r>
            <w:r w:rsidR="00A0028E" w:rsidRPr="00A0028E">
              <w:rPr>
                <w:rFonts w:ascii="Times New Roman" w:hAnsi="Times New Roman" w:cs="Times New Roman"/>
              </w:rPr>
              <w:t>d</w:t>
            </w:r>
            <w:r w:rsidRPr="00A0028E">
              <w:rPr>
                <w:rFonts w:ascii="Times New Roman" w:hAnsi="Times New Roman" w:cs="Times New Roman"/>
              </w:rPr>
              <w:t>stawy bez wsparcia serwisu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:rsidR="008B3951" w:rsidRPr="005A262F" w:rsidRDefault="008B3951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62F">
              <w:rPr>
                <w:rFonts w:ascii="Times New Roman" w:eastAsia="Calibri" w:hAnsi="Times New Roman" w:cs="Times New Roman"/>
              </w:rPr>
              <w:t>Ssak przystosowany do późniejszej instalacji systemu drenażu, w zakresie od 0 do 40 cm H</w:t>
            </w:r>
            <w:r w:rsidRPr="005A262F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5A262F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1560" w:type="dxa"/>
            <w:vAlign w:val="center"/>
          </w:tcPr>
          <w:p w:rsidR="008B3951" w:rsidRPr="00084BAD" w:rsidRDefault="008B3951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128" w:type="dxa"/>
            <w:vAlign w:val="center"/>
          </w:tcPr>
          <w:p w:rsidR="008B3951" w:rsidRPr="000353C4" w:rsidRDefault="008B3951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8B3951" w:rsidRDefault="008B3951" w:rsidP="008B3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951" w:rsidRPr="000353C4" w:rsidTr="00B32A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8B3951" w:rsidRPr="000353C4" w:rsidRDefault="008B3951" w:rsidP="00B32A5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:rsidR="008B3951" w:rsidRPr="000353C4" w:rsidRDefault="008B3951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6D6D8C">
              <w:rPr>
                <w:rFonts w:ascii="Times New Roman" w:hAnsi="Times New Roman" w:cs="Times New Roman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E549DA" w:rsidRPr="004B2D3B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6D6D8C">
              <w:rPr>
                <w:rFonts w:ascii="Times New Roman" w:hAnsi="Times New Roman" w:cs="Times New Roman"/>
              </w:rPr>
              <w:t xml:space="preserve">Przy produkcji urządzenia/urządzeń ograniczono użycie substancji niebezpiecznych, zgodnie z Dyrektywą UE </w:t>
            </w:r>
            <w:proofErr w:type="spellStart"/>
            <w:r w:rsidRPr="006D6D8C">
              <w:rPr>
                <w:rFonts w:ascii="Times New Roman" w:hAnsi="Times New Roman" w:cs="Times New Roman"/>
              </w:rPr>
              <w:t>RoHS</w:t>
            </w:r>
            <w:proofErr w:type="spellEnd"/>
          </w:p>
        </w:tc>
        <w:tc>
          <w:tcPr>
            <w:tcW w:w="1560" w:type="dxa"/>
            <w:vAlign w:val="center"/>
          </w:tcPr>
          <w:p w:rsidR="00E549DA" w:rsidRPr="004B2D3B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6D6D8C">
              <w:rPr>
                <w:rFonts w:ascii="Times New Roman" w:hAnsi="Times New Roman" w:cs="Times New Roman"/>
              </w:rPr>
              <w:t>Materiały użyte do budowy urządzenia/ur</w:t>
            </w:r>
            <w:r w:rsidR="001229F0">
              <w:rPr>
                <w:rFonts w:ascii="Times New Roman" w:hAnsi="Times New Roman" w:cs="Times New Roman"/>
              </w:rPr>
              <w:t>ządzeń nadają się do recyklingu</w:t>
            </w:r>
          </w:p>
        </w:tc>
        <w:tc>
          <w:tcPr>
            <w:tcW w:w="1560" w:type="dxa"/>
            <w:vAlign w:val="center"/>
          </w:tcPr>
          <w:p w:rsidR="00E549DA" w:rsidRPr="004B2D3B" w:rsidRDefault="003F55A9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6D6D8C">
              <w:rPr>
                <w:rFonts w:ascii="Times New Roman" w:hAnsi="Times New Roman" w:cs="Times New Roman"/>
              </w:rPr>
              <w:t>Części zamienne urządzenia/urządzeń na</w:t>
            </w:r>
            <w:r w:rsidR="001229F0">
              <w:rPr>
                <w:rFonts w:ascii="Times New Roman" w:hAnsi="Times New Roman" w:cs="Times New Roman"/>
              </w:rPr>
              <w:t>dają się do odzysku lub naprawy</w:t>
            </w:r>
          </w:p>
        </w:tc>
        <w:tc>
          <w:tcPr>
            <w:tcW w:w="1560" w:type="dxa"/>
            <w:vAlign w:val="center"/>
          </w:tcPr>
          <w:p w:rsidR="00E549DA" w:rsidRPr="004B2D3B" w:rsidRDefault="003F55A9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6D6D8C">
              <w:rPr>
                <w:rFonts w:ascii="Times New Roman" w:hAnsi="Times New Roman" w:cs="Times New Roman"/>
              </w:rPr>
              <w:t xml:space="preserve">Szkolenie z obsługi i eksploatacji </w:t>
            </w:r>
            <w:r>
              <w:rPr>
                <w:rFonts w:ascii="Times New Roman" w:hAnsi="Times New Roman" w:cs="Times New Roman"/>
              </w:rPr>
              <w:t>u</w:t>
            </w:r>
            <w:r w:rsidRPr="006D6D8C">
              <w:rPr>
                <w:rFonts w:ascii="Times New Roman" w:hAnsi="Times New Roman" w:cs="Times New Roman"/>
              </w:rPr>
              <w:t>rządzenia/urządzeń obejmuje zasady postępowania minimalizujące zużycie energii elektrycznej, wody oraz generowanie odpadów. Instrukcja zawierająca zasady postępowania minimalizujące zużycie energii elektrycznej, wody oraz generowanie odpadów (wraz z ofertą)</w:t>
            </w:r>
          </w:p>
        </w:tc>
        <w:tc>
          <w:tcPr>
            <w:tcW w:w="1560" w:type="dxa"/>
            <w:vAlign w:val="center"/>
          </w:tcPr>
          <w:p w:rsidR="00E549DA" w:rsidRPr="004B2D3B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36 miesięcy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DA" w:rsidRPr="000353C4" w:rsidTr="003A7A46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E549DA" w:rsidRPr="000353C4" w:rsidRDefault="00E549DA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obsługi.</w:t>
            </w:r>
          </w:p>
        </w:tc>
        <w:tc>
          <w:tcPr>
            <w:tcW w:w="1560" w:type="dxa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E549DA" w:rsidRPr="000353C4" w:rsidRDefault="00E549DA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E549DA" w:rsidRPr="000353C4" w:rsidRDefault="00E549DA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8B3951" w:rsidRPr="000353C4" w:rsidRDefault="008B3951" w:rsidP="008B3951">
      <w:pPr>
        <w:rPr>
          <w:rFonts w:ascii="Times New Roman" w:hAnsi="Times New Roman" w:cs="Times New Roman"/>
        </w:rPr>
      </w:pPr>
    </w:p>
    <w:p w:rsidR="004E0341" w:rsidRDefault="004E0341"/>
    <w:sectPr w:rsidR="004E0341" w:rsidSect="00522CD2">
      <w:headerReference w:type="default" r:id="rId7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A9" w:rsidRDefault="003F55A9" w:rsidP="003F55A9">
      <w:pPr>
        <w:spacing w:after="0" w:line="240" w:lineRule="auto"/>
      </w:pPr>
      <w:r>
        <w:separator/>
      </w:r>
    </w:p>
  </w:endnote>
  <w:endnote w:type="continuationSeparator" w:id="0">
    <w:p w:rsidR="003F55A9" w:rsidRDefault="003F55A9" w:rsidP="003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A9" w:rsidRDefault="003F55A9" w:rsidP="003F55A9">
      <w:pPr>
        <w:spacing w:after="0" w:line="240" w:lineRule="auto"/>
      </w:pPr>
      <w:r>
        <w:separator/>
      </w:r>
    </w:p>
  </w:footnote>
  <w:footnote w:type="continuationSeparator" w:id="0">
    <w:p w:rsidR="003F55A9" w:rsidRDefault="003F55A9" w:rsidP="003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9" w:rsidRDefault="003F55A9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17645"/>
    <w:multiLevelType w:val="hybridMultilevel"/>
    <w:tmpl w:val="F9469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1"/>
    <w:rsid w:val="00035309"/>
    <w:rsid w:val="00084BAD"/>
    <w:rsid w:val="000A24EA"/>
    <w:rsid w:val="000C2560"/>
    <w:rsid w:val="001229F0"/>
    <w:rsid w:val="00177C71"/>
    <w:rsid w:val="0019142E"/>
    <w:rsid w:val="002173C9"/>
    <w:rsid w:val="00245825"/>
    <w:rsid w:val="002A6D6A"/>
    <w:rsid w:val="00301416"/>
    <w:rsid w:val="0036362F"/>
    <w:rsid w:val="003A7A46"/>
    <w:rsid w:val="003C348E"/>
    <w:rsid w:val="003F531C"/>
    <w:rsid w:val="003F55A9"/>
    <w:rsid w:val="004279ED"/>
    <w:rsid w:val="004B7193"/>
    <w:rsid w:val="004E0341"/>
    <w:rsid w:val="004F11A9"/>
    <w:rsid w:val="00581090"/>
    <w:rsid w:val="0059113E"/>
    <w:rsid w:val="00591FA9"/>
    <w:rsid w:val="005A262F"/>
    <w:rsid w:val="005B0C2A"/>
    <w:rsid w:val="006156CF"/>
    <w:rsid w:val="006172AB"/>
    <w:rsid w:val="00696E5E"/>
    <w:rsid w:val="00700266"/>
    <w:rsid w:val="00830D28"/>
    <w:rsid w:val="00871F7A"/>
    <w:rsid w:val="008B3951"/>
    <w:rsid w:val="00952AE0"/>
    <w:rsid w:val="00992291"/>
    <w:rsid w:val="00A0028E"/>
    <w:rsid w:val="00A251C7"/>
    <w:rsid w:val="00A80C43"/>
    <w:rsid w:val="00AE06B7"/>
    <w:rsid w:val="00BD76CC"/>
    <w:rsid w:val="00D7425B"/>
    <w:rsid w:val="00E21B67"/>
    <w:rsid w:val="00E5204D"/>
    <w:rsid w:val="00E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1F4F"/>
  <w15:chartTrackingRefBased/>
  <w15:docId w15:val="{14C31A42-7B4D-4DD1-A3FC-767ADB4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5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8B3951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10">
    <w:name w:val="Style10"/>
    <w:basedOn w:val="Normalny"/>
    <w:rsid w:val="008B39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E5E"/>
    <w:pPr>
      <w:spacing w:after="160"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5A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5A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5</cp:revision>
  <dcterms:created xsi:type="dcterms:W3CDTF">2025-10-15T07:46:00Z</dcterms:created>
  <dcterms:modified xsi:type="dcterms:W3CDTF">2025-10-15T07:50:00Z</dcterms:modified>
</cp:coreProperties>
</file>