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D3" w:rsidRPr="007A0B87" w:rsidRDefault="00157C95" w:rsidP="000C5CD3">
      <w:pPr>
        <w:jc w:val="right"/>
        <w:rPr>
          <w:rFonts w:ascii="Times New Roman" w:hAnsi="Times New Roman" w:cs="Times New Roman"/>
        </w:rPr>
      </w:pPr>
      <w:bookmarkStart w:id="0" w:name="OLE_LINK2"/>
      <w:r w:rsidRPr="00157C95">
        <w:rPr>
          <w:rFonts w:ascii="Times New Roman" w:hAnsi="Times New Roman" w:cs="Times New Roman"/>
        </w:rPr>
        <w:t>Załącznik nr 2_część_</w:t>
      </w:r>
      <w:r>
        <w:rPr>
          <w:rFonts w:ascii="Times New Roman" w:hAnsi="Times New Roman" w:cs="Times New Roman"/>
        </w:rPr>
        <w:t>3</w:t>
      </w:r>
      <w:r w:rsidRPr="00157C95">
        <w:rPr>
          <w:rFonts w:ascii="Times New Roman" w:hAnsi="Times New Roman" w:cs="Times New Roman"/>
        </w:rPr>
        <w:t xml:space="preserve"> do zapytania nr SGA.261.28.2025</w:t>
      </w:r>
    </w:p>
    <w:p w:rsidR="000C5CD3" w:rsidRPr="007A0B87" w:rsidRDefault="000C5CD3" w:rsidP="000C5C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0B87">
        <w:rPr>
          <w:rFonts w:ascii="Times New Roman" w:hAnsi="Times New Roman" w:cs="Times New Roman"/>
          <w:b/>
        </w:rPr>
        <w:t xml:space="preserve">Opis przedmiotu zamówienia – </w:t>
      </w:r>
      <w:r w:rsidRPr="007A0B87">
        <w:rPr>
          <w:rFonts w:ascii="Times New Roman" w:hAnsi="Times New Roman" w:cs="Times New Roman"/>
        </w:rPr>
        <w:t xml:space="preserve">część nr </w:t>
      </w:r>
      <w:r w:rsidR="0045291B">
        <w:rPr>
          <w:rFonts w:ascii="Times New Roman" w:hAnsi="Times New Roman" w:cs="Times New Roman"/>
        </w:rPr>
        <w:t>3</w:t>
      </w:r>
    </w:p>
    <w:p w:rsidR="000C5CD3" w:rsidRPr="007A0B87" w:rsidRDefault="000C5CD3" w:rsidP="000C5C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0B87">
        <w:rPr>
          <w:rFonts w:ascii="Times New Roman" w:hAnsi="Times New Roman" w:cs="Times New Roman"/>
        </w:rPr>
        <w:t xml:space="preserve">(Parametry </w:t>
      </w:r>
      <w:proofErr w:type="spellStart"/>
      <w:r w:rsidRPr="007A0B87">
        <w:rPr>
          <w:rFonts w:ascii="Times New Roman" w:hAnsi="Times New Roman" w:cs="Times New Roman"/>
        </w:rPr>
        <w:t>techniczno</w:t>
      </w:r>
      <w:proofErr w:type="spellEnd"/>
      <w:r w:rsidRPr="007A0B87">
        <w:rPr>
          <w:rFonts w:ascii="Times New Roman" w:hAnsi="Times New Roman" w:cs="Times New Roman"/>
        </w:rPr>
        <w:t xml:space="preserve"> – użytkowe) </w:t>
      </w:r>
    </w:p>
    <w:p w:rsidR="000C5CD3" w:rsidRPr="007A0B87" w:rsidRDefault="000C5CD3" w:rsidP="000C5CD3">
      <w:pPr>
        <w:spacing w:after="0" w:line="240" w:lineRule="auto"/>
        <w:rPr>
          <w:rFonts w:ascii="Times New Roman" w:hAnsi="Times New Roman" w:cs="Times New Roman"/>
        </w:rPr>
      </w:pPr>
    </w:p>
    <w:p w:rsidR="000C5CD3" w:rsidRDefault="000C5CD3" w:rsidP="000C5CD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301F8" w:rsidRDefault="0045291B" w:rsidP="00E301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Cystoskop z optykami i nasadką do uretroskopii</w:t>
      </w:r>
    </w:p>
    <w:p w:rsidR="00E301F8" w:rsidRPr="00E301F8" w:rsidRDefault="00E301F8" w:rsidP="00E301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0C5CD3" w:rsidRPr="00E301F8" w:rsidRDefault="0045291B" w:rsidP="00E301F8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Cystoskop</w:t>
      </w:r>
      <w:r w:rsidR="004B35BB">
        <w:rPr>
          <w:rFonts w:ascii="Times New Roman" w:hAnsi="Times New Roman" w:cs="Times New Roman"/>
          <w:b/>
        </w:rPr>
        <w:t xml:space="preserve"> modułowy</w:t>
      </w:r>
      <w:r>
        <w:rPr>
          <w:rFonts w:ascii="Times New Roman" w:hAnsi="Times New Roman" w:cs="Times New Roman"/>
          <w:b/>
        </w:rPr>
        <w:t xml:space="preserve"> z optyką 30° - 2 szt.</w:t>
      </w:r>
    </w:p>
    <w:p w:rsidR="000C5CD3" w:rsidRPr="007A0B87" w:rsidRDefault="000C5CD3" w:rsidP="000C5C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368"/>
        <w:gridCol w:w="189"/>
      </w:tblGrid>
      <w:tr w:rsidR="000C5CD3" w:rsidRPr="00996F14" w:rsidTr="00B010FC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F1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F1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368" w:type="dxa"/>
            <w:shd w:val="clear" w:color="auto" w:fill="BFBFBF" w:themeFill="background1" w:themeFillShade="B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F1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CD3" w:rsidRPr="00996F14" w:rsidTr="000C5CD3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996F14" w:rsidRDefault="000C5CD3" w:rsidP="000C5C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F1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0C5CD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996F14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996F14" w:rsidRDefault="000C5CD3" w:rsidP="000C5CD3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0C5CD3" w:rsidRPr="00996F14" w:rsidRDefault="000C5CD3" w:rsidP="000C5CD3">
            <w:pPr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5CD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996F14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996F14" w:rsidRDefault="000C5CD3" w:rsidP="000C5CD3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0C5CD3" w:rsidRPr="00996F14" w:rsidRDefault="000C5CD3" w:rsidP="000C5CD3">
            <w:pPr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5CD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996F14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996F14" w:rsidRDefault="000C5CD3" w:rsidP="001E3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Urządzenie oraz</w:t>
            </w:r>
            <w:r w:rsidR="00996F14">
              <w:rPr>
                <w:rFonts w:ascii="Times New Roman" w:hAnsi="Times New Roman" w:cs="Times New Roman"/>
              </w:rPr>
              <w:t xml:space="preserve"> </w:t>
            </w:r>
            <w:r w:rsidRPr="00996F14">
              <w:rPr>
                <w:rFonts w:ascii="Times New Roman" w:hAnsi="Times New Roman" w:cs="Times New Roman"/>
              </w:rPr>
              <w:t xml:space="preserve"> wszystkie elementy składowe -  fabrycznie nowe, rok produkcji </w:t>
            </w:r>
            <w:r w:rsidR="001E3804" w:rsidRPr="00996F14">
              <w:rPr>
                <w:rFonts w:ascii="Times New Roman" w:hAnsi="Times New Roman" w:cs="Times New Roman"/>
              </w:rPr>
              <w:t>min. 2025</w:t>
            </w:r>
          </w:p>
        </w:tc>
        <w:tc>
          <w:tcPr>
            <w:tcW w:w="1546" w:type="dxa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996F14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613003" w:rsidP="00613003">
            <w:pPr>
              <w:rPr>
                <w:rFonts w:ascii="Times New Roman" w:hAnsi="Times New Roman" w:cs="Times New Roman"/>
                <w:b/>
              </w:rPr>
            </w:pPr>
            <w:r w:rsidRPr="00996F14">
              <w:rPr>
                <w:rFonts w:ascii="Times New Roman" w:hAnsi="Times New Roman" w:cs="Times New Roman"/>
                <w:b/>
              </w:rPr>
              <w:t>Optyka endoskopowa do dedykowanego cystoskopu – 2 szt.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996F14" w:rsidP="00613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</w:t>
            </w:r>
            <w:r w:rsidR="00613003" w:rsidRPr="00996F14">
              <w:rPr>
                <w:rFonts w:ascii="Times New Roman" w:hAnsi="Times New Roman" w:cs="Times New Roman"/>
              </w:rPr>
              <w:t xml:space="preserve"> zewnętrzna optyki 4 mm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613003" w:rsidP="00613003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Długość robocza optyki 300 mm</w:t>
            </w:r>
            <w:r w:rsidR="00996F14">
              <w:rPr>
                <w:rFonts w:ascii="Times New Roman" w:hAnsi="Times New Roman" w:cs="Times New Roman"/>
              </w:rPr>
              <w:t xml:space="preserve"> </w:t>
            </w:r>
            <w:r w:rsidR="0015502C">
              <w:rPr>
                <w:rFonts w:asciiTheme="minorEastAsia" w:hAnsiTheme="minorEastAsia" w:cstheme="minorEastAsia" w:hint="eastAsia"/>
              </w:rPr>
              <w:t>±5</w:t>
            </w:r>
            <w:r w:rsidR="0015502C">
              <w:rPr>
                <w:rFonts w:asciiTheme="minorEastAsia" w:hAnsiTheme="minorEastAsia" w:cstheme="minorEastAsia"/>
              </w:rPr>
              <w:t xml:space="preserve"> mm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613003" w:rsidP="00613003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Kierunek patrzenia optyki 30⁰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613003" w:rsidP="00613003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Oznaczenie kolorystyczne oraz numeryczne kierunku patrzenia oraz kompatybilnego światłowodu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613003" w:rsidRPr="00996F14" w:rsidRDefault="00613003" w:rsidP="006130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Znakowanie data matrix bezpośrednio na optyce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613003" w:rsidP="00613003">
            <w:pPr>
              <w:rPr>
                <w:rFonts w:ascii="Times New Roman" w:hAnsi="Times New Roman" w:cs="Times New Roman"/>
                <w:b/>
              </w:rPr>
            </w:pPr>
            <w:r w:rsidRPr="00996F14">
              <w:rPr>
                <w:rFonts w:ascii="Times New Roman" w:hAnsi="Times New Roman" w:cs="Times New Roman"/>
                <w:b/>
              </w:rPr>
              <w:t>Światłowód do dedykowanego endoskopu – 2 szt.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996F14" w:rsidP="00613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</w:t>
            </w:r>
            <w:r w:rsidR="00613003" w:rsidRPr="00996F14">
              <w:rPr>
                <w:rFonts w:ascii="Times New Roman" w:hAnsi="Times New Roman" w:cs="Times New Roman"/>
              </w:rPr>
              <w:t xml:space="preserve"> wiązki włókien światłowodowych 2,5 mm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613003" w:rsidP="00613003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Długość światłowodu min. 2,3 m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613003" w:rsidP="00613003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Oznaczenie kolorystyczne oraz numeryczne kompatybilności światłowodu z dedykowaną optyką</w:t>
            </w:r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003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13003" w:rsidRPr="00996F14" w:rsidRDefault="00613003" w:rsidP="0061300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13003" w:rsidRPr="00996F14" w:rsidRDefault="00613003" w:rsidP="00613003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Światłowód zawiera wymienny odkręcany adapter po stronie źródła światła oraz odkręcany adapter po stronie endoskopu z szybkozłączem typu </w:t>
            </w:r>
            <w:proofErr w:type="spellStart"/>
            <w:r w:rsidRPr="00996F14">
              <w:rPr>
                <w:rFonts w:ascii="Times New Roman" w:hAnsi="Times New Roman" w:cs="Times New Roman"/>
              </w:rPr>
              <w:t>snap</w:t>
            </w:r>
            <w:proofErr w:type="spellEnd"/>
          </w:p>
        </w:tc>
        <w:tc>
          <w:tcPr>
            <w:tcW w:w="1546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613003" w:rsidRPr="00996F14" w:rsidRDefault="00613003" w:rsidP="00613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13003" w:rsidRPr="00996F14" w:rsidRDefault="00613003" w:rsidP="00613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  <w:b/>
              </w:rPr>
            </w:pPr>
            <w:r w:rsidRPr="00996F14">
              <w:rPr>
                <w:rFonts w:ascii="Times New Roman" w:hAnsi="Times New Roman" w:cs="Times New Roman"/>
                <w:b/>
              </w:rPr>
              <w:t>Kosz do mycia i sterylizacji optyki endoskopowej – 2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Wymiary kosza</w:t>
            </w:r>
            <w:r>
              <w:rPr>
                <w:rFonts w:ascii="Times New Roman" w:hAnsi="Times New Roman" w:cs="Times New Roman"/>
              </w:rPr>
              <w:t xml:space="preserve"> dostosowane do oferowanej optyki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Kosz wyposażony w łańcuchy mocujące z czterema ogniwami do stabilnego umieszczenia optyki podczas </w:t>
            </w:r>
            <w:proofErr w:type="spellStart"/>
            <w:r w:rsidRPr="00996F14">
              <w:rPr>
                <w:rFonts w:ascii="Times New Roman" w:hAnsi="Times New Roman" w:cs="Times New Roman"/>
              </w:rPr>
              <w:t>reprocesowania</w:t>
            </w:r>
            <w:proofErr w:type="spellEnd"/>
            <w:r w:rsidRPr="00996F14">
              <w:rPr>
                <w:rFonts w:ascii="Times New Roman" w:hAnsi="Times New Roman" w:cs="Times New Roman"/>
              </w:rPr>
              <w:t xml:space="preserve"> mechanicznego, sterylizacji (parowej oraz w niskiej temperaturze), przechowywania i transportu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  <w:b/>
              </w:rPr>
            </w:pPr>
            <w:r w:rsidRPr="00996F14">
              <w:rPr>
                <w:rFonts w:ascii="Times New Roman" w:hAnsi="Times New Roman" w:cs="Times New Roman"/>
                <w:b/>
              </w:rPr>
              <w:t>Pojemnik do transportu, przechowywania i sterylizacji elementów cystoskopu – 2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Wymiary </w:t>
            </w:r>
            <w:r>
              <w:rPr>
                <w:rFonts w:ascii="Times New Roman" w:hAnsi="Times New Roman" w:cs="Times New Roman"/>
              </w:rPr>
              <w:t>pojemnika dostosowane do oferowanej konfiguracji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Pojemnik wyposażony w silikonową matę na instrumenty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  <w:b/>
              </w:rPr>
            </w:pPr>
            <w:r w:rsidRPr="00996F14">
              <w:rPr>
                <w:rFonts w:ascii="Times New Roman" w:hAnsi="Times New Roman" w:cs="Times New Roman"/>
                <w:b/>
              </w:rPr>
              <w:t>Adapter do cystoskopu z jednym kanałem roboczym – 2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Adapter z zaworem wprowadzającym oraz zamknięciem bagnetowym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Adapter wyposażony w kurek wykonany z PEEK, mocowany zatrzaskowo, wymienialny bez użycia dodatkowych narzędzi w sterylnych warunkach pola operacyjnego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  <w:b/>
              </w:rPr>
            </w:pPr>
            <w:r w:rsidRPr="00996F14">
              <w:rPr>
                <w:rFonts w:ascii="Times New Roman" w:hAnsi="Times New Roman" w:cs="Times New Roman"/>
                <w:b/>
              </w:rPr>
              <w:t xml:space="preserve">Płaszcz </w:t>
            </w:r>
            <w:proofErr w:type="spellStart"/>
            <w:r w:rsidRPr="00996F14">
              <w:rPr>
                <w:rFonts w:ascii="Times New Roman" w:hAnsi="Times New Roman" w:cs="Times New Roman"/>
                <w:b/>
              </w:rPr>
              <w:t>cystoskopowy</w:t>
            </w:r>
            <w:proofErr w:type="spellEnd"/>
            <w:r w:rsidRPr="00996F14">
              <w:rPr>
                <w:rFonts w:ascii="Times New Roman" w:hAnsi="Times New Roman" w:cs="Times New Roman"/>
                <w:b/>
              </w:rPr>
              <w:t xml:space="preserve"> – 2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Średnica płaszcza 21 </w:t>
            </w:r>
            <w:proofErr w:type="spellStart"/>
            <w:r w:rsidRPr="00996F14">
              <w:rPr>
                <w:rFonts w:ascii="Times New Roman" w:hAnsi="Times New Roman" w:cs="Times New Roman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Znakowanie Data matrix bezpośrednio na płaszczu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Płaszcz owalny, koniec dystalny pochyły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Przepust do instrumentów 1x10 </w:t>
            </w:r>
            <w:proofErr w:type="spellStart"/>
            <w:r w:rsidRPr="00996F14">
              <w:rPr>
                <w:rFonts w:ascii="Times New Roman" w:hAnsi="Times New Roman" w:cs="Times New Roman"/>
              </w:rPr>
              <w:t>Charr</w:t>
            </w:r>
            <w:proofErr w:type="spellEnd"/>
            <w:r w:rsidRPr="00996F14">
              <w:rPr>
                <w:rFonts w:ascii="Times New Roman" w:hAnsi="Times New Roman" w:cs="Times New Roman"/>
              </w:rPr>
              <w:t xml:space="preserve"> lub 2x6 </w:t>
            </w:r>
            <w:proofErr w:type="spellStart"/>
            <w:r w:rsidRPr="00996F14">
              <w:rPr>
                <w:rFonts w:ascii="Times New Roman" w:hAnsi="Times New Roman" w:cs="Times New Roman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Zawór dopływowy i odpływowy wyposażony w kurki wykonane z PEEK, mocowane zatrzaskowo, wymienialne bez użycia dodatkowych narzędzi w sterylnych warunkach pola operacyjnego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Długość płaszcza 231 mm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±5</w:t>
            </w:r>
            <w:r>
              <w:rPr>
                <w:rFonts w:asciiTheme="minorEastAsia" w:hAnsiTheme="minorEastAsia" w:cstheme="minorEastAsia"/>
              </w:rPr>
              <w:t xml:space="preserve"> mm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Oznaczenie kolorystyczne cystoskopu bezpośrednio na suwaku zapięcia mocującego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Obturator – 2 szt.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do płaszcza </w:t>
            </w:r>
            <w:r w:rsidRPr="001550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21 </w:t>
            </w:r>
            <w:proofErr w:type="spellStart"/>
            <w:r w:rsidRPr="001550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Obturator do dedykowanego płaszcza cystoskopu z kołkiem barwnym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Obturator owalny, koniec dystalny zaokrąglony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Płaszcz </w:t>
            </w:r>
            <w:proofErr w:type="spellStart"/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cystoskopowy</w:t>
            </w:r>
            <w:proofErr w:type="spellEnd"/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1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 xml:space="preserve">Średnica płaszcza 17,5 </w:t>
            </w:r>
            <w:proofErr w:type="spellStart"/>
            <w:r w:rsidRPr="00996F14">
              <w:rPr>
                <w:rFonts w:ascii="Times New Roman" w:hAnsi="Times New Roman" w:cs="Times New Roman"/>
                <w:color w:val="000000" w:themeColor="text1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Znakowanie Data matrix bezpośrednio na płaszczu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Płaszcz owalny, koniec dystalny pochyły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 xml:space="preserve">Przepust do instrumentów 1x5 </w:t>
            </w:r>
            <w:proofErr w:type="spellStart"/>
            <w:r w:rsidRPr="00996F14">
              <w:rPr>
                <w:rFonts w:ascii="Times New Roman" w:hAnsi="Times New Roman" w:cs="Times New Roman"/>
                <w:color w:val="000000" w:themeColor="text1"/>
              </w:rPr>
              <w:t>Charr</w:t>
            </w:r>
            <w:proofErr w:type="spellEnd"/>
            <w:r w:rsidRPr="00996F14">
              <w:rPr>
                <w:rFonts w:ascii="Times New Roman" w:hAnsi="Times New Roman" w:cs="Times New Roman"/>
                <w:color w:val="000000" w:themeColor="text1"/>
              </w:rPr>
              <w:t xml:space="preserve"> lub 2x4 </w:t>
            </w:r>
            <w:proofErr w:type="spellStart"/>
            <w:r w:rsidRPr="00996F14">
              <w:rPr>
                <w:rFonts w:ascii="Times New Roman" w:hAnsi="Times New Roman" w:cs="Times New Roman"/>
                <w:color w:val="000000" w:themeColor="text1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Zawór dopływowy i odpływowy wyposażony w kurki wykonane z PEEK, mocowane zatrzaskowo, wymienialne bez użycia dodatkowych narzędzi w sterylnych warunkach pola operacyjnego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Długość płaszcza 231 mm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±5</w:t>
            </w:r>
            <w:r>
              <w:rPr>
                <w:rFonts w:asciiTheme="minorEastAsia" w:hAnsiTheme="minorEastAsia" w:cstheme="minorEastAsia"/>
              </w:rPr>
              <w:t xml:space="preserve"> mm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Oznaczenie kolorystyczne cystoskopu bezpośrednio na suwaku zapięcia mocującego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Obturator – 1 szt.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do płaszcza </w:t>
            </w:r>
            <w:r w:rsidRPr="001550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17,5 </w:t>
            </w:r>
            <w:proofErr w:type="spellStart"/>
            <w:r w:rsidRPr="001550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Obturator do dedykowanego płaszcza cystoskopu z kołkiem barwnym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Obturator owalny, koniec dystalny zaokrąglony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Płaszcz </w:t>
            </w:r>
            <w:proofErr w:type="spellStart"/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cystoskopowy</w:t>
            </w:r>
            <w:proofErr w:type="spellEnd"/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1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 xml:space="preserve">Średnica płaszcza 19,5 </w:t>
            </w:r>
            <w:proofErr w:type="spellStart"/>
            <w:r w:rsidRPr="00996F14">
              <w:rPr>
                <w:rFonts w:ascii="Times New Roman" w:hAnsi="Times New Roman" w:cs="Times New Roman"/>
                <w:color w:val="000000" w:themeColor="text1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Znakowanie Data matrix bezpośrednio na płaszczu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Płaszcz owalny, koniec dystalny pochyły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 xml:space="preserve">Przepust do instrumentów 1x7 </w:t>
            </w:r>
            <w:proofErr w:type="spellStart"/>
            <w:r w:rsidRPr="00996F14">
              <w:rPr>
                <w:rFonts w:ascii="Times New Roman" w:hAnsi="Times New Roman" w:cs="Times New Roman"/>
                <w:color w:val="000000" w:themeColor="text1"/>
              </w:rPr>
              <w:t>Charr</w:t>
            </w:r>
            <w:proofErr w:type="spellEnd"/>
            <w:r w:rsidRPr="00996F14">
              <w:rPr>
                <w:rFonts w:ascii="Times New Roman" w:hAnsi="Times New Roman" w:cs="Times New Roman"/>
                <w:color w:val="000000" w:themeColor="text1"/>
              </w:rPr>
              <w:t xml:space="preserve"> lub 2x5 </w:t>
            </w:r>
            <w:proofErr w:type="spellStart"/>
            <w:r w:rsidRPr="00996F14">
              <w:rPr>
                <w:rFonts w:ascii="Times New Roman" w:hAnsi="Times New Roman" w:cs="Times New Roman"/>
                <w:color w:val="000000" w:themeColor="text1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Zawór dopływowy i odpływowy wyposażony w kurki wykonane z PEEK, mocowane zatrzaskowo, wymienialne bez użycia dodatkowych narzędzi w sterylnych warunkach pola operacyjnego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Długość płaszcza 231 mm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±5</w:t>
            </w:r>
            <w:r>
              <w:rPr>
                <w:rFonts w:asciiTheme="minorEastAsia" w:hAnsiTheme="minorEastAsia" w:cstheme="minorEastAsia"/>
              </w:rPr>
              <w:t xml:space="preserve"> mm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Oznaczenie kolorystyczne cystoskopu bezpośrednio na suwaku zapięcia mocującego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Obturator – 1 szt.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do płaszcza </w:t>
            </w:r>
            <w:r w:rsidRPr="001550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 w:rsidRPr="001550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,5 </w:t>
            </w:r>
            <w:proofErr w:type="spellStart"/>
            <w:r w:rsidRPr="001550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Obturator do dedykowanego płaszcza cystoskopu z kołkiem barwnym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Obturator owalny, koniec dystalny zaokrąglony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Elastyczne kleszczyki chwytające </w:t>
            </w:r>
            <w:r w:rsidRPr="00996F14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proofErr w:type="spellStart"/>
            <w:r w:rsidRPr="00996F14">
              <w:rPr>
                <w:rFonts w:ascii="Times New Roman" w:hAnsi="Times New Roman" w:cs="Times New Roman"/>
                <w:b/>
                <w:bCs/>
              </w:rPr>
              <w:t>Charr</w:t>
            </w:r>
            <w:proofErr w:type="spellEnd"/>
            <w:r w:rsidRPr="00996F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6F1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 2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 xml:space="preserve">Kleszczyki nierozkładalne, średnica 7 </w:t>
            </w:r>
            <w:proofErr w:type="spellStart"/>
            <w:r w:rsidRPr="00996F14">
              <w:rPr>
                <w:rFonts w:ascii="Times New Roman" w:hAnsi="Times New Roman" w:cs="Times New Roman"/>
                <w:color w:val="000000" w:themeColor="text1"/>
              </w:rPr>
              <w:t>Charr</w:t>
            </w:r>
            <w:proofErr w:type="spellEnd"/>
            <w:r w:rsidRPr="00996F14">
              <w:rPr>
                <w:rFonts w:ascii="Times New Roman" w:hAnsi="Times New Roman" w:cs="Times New Roman"/>
                <w:color w:val="000000" w:themeColor="text1"/>
              </w:rPr>
              <w:t>, wielorazowe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F14">
              <w:rPr>
                <w:rFonts w:ascii="Times New Roman" w:hAnsi="Times New Roman" w:cs="Times New Roman"/>
                <w:color w:val="000000" w:themeColor="text1"/>
              </w:rPr>
              <w:t>Długość użytkowa 365 mm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±5</w:t>
            </w:r>
            <w:r>
              <w:rPr>
                <w:rFonts w:asciiTheme="minorEastAsia" w:hAnsiTheme="minorEastAsia" w:cstheme="minorEastAsia"/>
              </w:rPr>
              <w:t xml:space="preserve"> mm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6F14">
              <w:rPr>
                <w:rFonts w:ascii="Times New Roman" w:hAnsi="Times New Roman" w:cs="Times New Roman"/>
                <w:color w:val="000000" w:themeColor="text1"/>
              </w:rPr>
              <w:t>Bransze</w:t>
            </w:r>
            <w:proofErr w:type="spellEnd"/>
            <w:r w:rsidRPr="00996F14">
              <w:rPr>
                <w:rFonts w:ascii="Times New Roman" w:hAnsi="Times New Roman" w:cs="Times New Roman"/>
                <w:color w:val="000000" w:themeColor="text1"/>
              </w:rPr>
              <w:t xml:space="preserve"> kleszczyków z drobnym uzębieniem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96F14">
              <w:rPr>
                <w:rFonts w:ascii="Times New Roman" w:hAnsi="Times New Roman" w:cs="Times New Roman"/>
                <w:b/>
                <w:bCs/>
              </w:rPr>
              <w:t xml:space="preserve">Elastyczne nożyczki 7 </w:t>
            </w:r>
            <w:proofErr w:type="spellStart"/>
            <w:r w:rsidRPr="00996F14">
              <w:rPr>
                <w:rFonts w:ascii="Times New Roman" w:hAnsi="Times New Roman" w:cs="Times New Roman"/>
                <w:b/>
                <w:bCs/>
              </w:rPr>
              <w:t>Charr</w:t>
            </w:r>
            <w:proofErr w:type="spellEnd"/>
            <w:r w:rsidRPr="00996F14">
              <w:rPr>
                <w:rFonts w:ascii="Times New Roman" w:hAnsi="Times New Roman" w:cs="Times New Roman"/>
                <w:b/>
                <w:bCs/>
              </w:rPr>
              <w:t xml:space="preserve"> – 2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Elastyczne nożyczki, jedna </w:t>
            </w:r>
            <w:proofErr w:type="spellStart"/>
            <w:r w:rsidRPr="00996F14">
              <w:rPr>
                <w:rFonts w:ascii="Times New Roman" w:hAnsi="Times New Roman" w:cs="Times New Roman"/>
              </w:rPr>
              <w:t>bransza</w:t>
            </w:r>
            <w:proofErr w:type="spellEnd"/>
            <w:r w:rsidRPr="00996F14">
              <w:rPr>
                <w:rFonts w:ascii="Times New Roman" w:hAnsi="Times New Roman" w:cs="Times New Roman"/>
              </w:rPr>
              <w:t xml:space="preserve"> ruchoma, średnica 7 </w:t>
            </w:r>
            <w:proofErr w:type="spellStart"/>
            <w:r w:rsidRPr="00996F14">
              <w:rPr>
                <w:rFonts w:ascii="Times New Roman" w:hAnsi="Times New Roman" w:cs="Times New Roman"/>
              </w:rPr>
              <w:t>Charr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Długość użytkowa 375 mm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±5</w:t>
            </w:r>
            <w:r>
              <w:rPr>
                <w:rFonts w:asciiTheme="minorEastAsia" w:hAnsiTheme="minorEastAsia" w:cstheme="minorEastAsia"/>
              </w:rPr>
              <w:t xml:space="preserve"> mm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996F14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Nożyczki nierozkładane, wielorazowego użytku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D"/>
              </w:rPr>
            </w:pPr>
            <w:r w:rsidRPr="00996F14">
              <w:rPr>
                <w:rFonts w:ascii="Times New Roman" w:eastAsia="Times New Roman" w:hAnsi="Times New Roman" w:cs="Times New Roman"/>
                <w:b/>
                <w:color w:val="1D1D1D"/>
              </w:rPr>
              <w:t xml:space="preserve">Kleszczyki biopsyjne </w:t>
            </w:r>
            <w:proofErr w:type="spellStart"/>
            <w:r w:rsidRPr="00996F14">
              <w:rPr>
                <w:rFonts w:ascii="Times New Roman" w:eastAsia="Times New Roman" w:hAnsi="Times New Roman" w:cs="Times New Roman"/>
                <w:b/>
                <w:color w:val="1D1D1D"/>
              </w:rPr>
              <w:t>łyżeczkowe</w:t>
            </w:r>
            <w:proofErr w:type="spellEnd"/>
            <w:r w:rsidRPr="00996F14">
              <w:rPr>
                <w:rFonts w:ascii="Times New Roman" w:eastAsia="Times New Roman" w:hAnsi="Times New Roman" w:cs="Times New Roman"/>
                <w:b/>
                <w:color w:val="1D1D1D"/>
              </w:rPr>
              <w:t xml:space="preserve"> o średnicy 5 </w:t>
            </w:r>
            <w:proofErr w:type="spellStart"/>
            <w:r w:rsidRPr="00996F14">
              <w:rPr>
                <w:rFonts w:ascii="Times New Roman" w:eastAsia="Times New Roman" w:hAnsi="Times New Roman" w:cs="Times New Roman"/>
                <w:b/>
                <w:color w:val="1D1D1D"/>
              </w:rPr>
              <w:t>Charr</w:t>
            </w:r>
            <w:proofErr w:type="spellEnd"/>
            <w:r w:rsidRPr="00996F14">
              <w:rPr>
                <w:rFonts w:ascii="Times New Roman" w:eastAsia="Times New Roman" w:hAnsi="Times New Roman" w:cs="Times New Roman"/>
                <w:b/>
                <w:color w:val="1D1D1D"/>
              </w:rPr>
              <w:t xml:space="preserve"> – 2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</w:rPr>
            </w:pPr>
            <w:r w:rsidRPr="00996F14">
              <w:rPr>
                <w:rFonts w:ascii="Times New Roman" w:eastAsia="Times New Roman" w:hAnsi="Times New Roman" w:cs="Times New Roman"/>
                <w:color w:val="1D1D1D"/>
              </w:rPr>
              <w:t>Kleszczyki dwuelementowe złożone z rączki i wkładu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996F1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D30716" w:rsidRPr="00996F14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</w:rPr>
            </w:pPr>
            <w:r w:rsidRPr="00996F14">
              <w:rPr>
                <w:rFonts w:ascii="Times New Roman" w:eastAsia="Times New Roman" w:hAnsi="Times New Roman" w:cs="Times New Roman"/>
                <w:color w:val="1D1D1D"/>
              </w:rPr>
              <w:t>Długość robocza 340 mm</w:t>
            </w:r>
            <w:r>
              <w:rPr>
                <w:rFonts w:ascii="Times New Roman" w:eastAsia="Times New Roman" w:hAnsi="Times New Roman" w:cs="Times New Roman"/>
                <w:color w:val="1D1D1D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±5</w:t>
            </w:r>
            <w:r>
              <w:rPr>
                <w:rFonts w:asciiTheme="minorEastAsia" w:hAnsiTheme="minorEastAsia" w:cstheme="minorEastAsia"/>
              </w:rPr>
              <w:t xml:space="preserve"> mm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6B6908" w:rsidRDefault="006B6908" w:rsidP="000C5CD3">
      <w:pPr>
        <w:rPr>
          <w:rFonts w:ascii="Times New Roman" w:hAnsi="Times New Roman" w:cs="Times New Roman"/>
        </w:rPr>
      </w:pPr>
    </w:p>
    <w:p w:rsidR="00E301F8" w:rsidRPr="00E301F8" w:rsidRDefault="0045291B" w:rsidP="00E301F8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Optyka 70 ° do cystoskopu – 3 szt.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368"/>
        <w:gridCol w:w="189"/>
      </w:tblGrid>
      <w:tr w:rsidR="00E301F8" w:rsidRPr="00661632" w:rsidTr="00B010FC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1632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1632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368" w:type="dxa"/>
            <w:shd w:val="clear" w:color="auto" w:fill="BFBFBF" w:themeFill="background1" w:themeFillShade="B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1632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01F8" w:rsidRPr="00661632" w:rsidTr="007067B9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661632" w:rsidRDefault="00E301F8" w:rsidP="00706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1632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301F8" w:rsidRPr="00661632" w:rsidTr="00B010FC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E301F8" w:rsidRPr="00661632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661632" w:rsidRDefault="00E301F8" w:rsidP="007067B9">
            <w:pPr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Producent</w:t>
            </w:r>
          </w:p>
        </w:tc>
        <w:tc>
          <w:tcPr>
            <w:tcW w:w="1546" w:type="dxa"/>
            <w:vAlign w:val="center"/>
          </w:tcPr>
          <w:p w:rsidR="00E301F8" w:rsidRPr="00661632" w:rsidRDefault="00E301F8" w:rsidP="007067B9">
            <w:pPr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301F8" w:rsidRPr="00661632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661632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661632" w:rsidRDefault="00E301F8" w:rsidP="007067B9">
            <w:pPr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Model/typ</w:t>
            </w:r>
          </w:p>
        </w:tc>
        <w:tc>
          <w:tcPr>
            <w:tcW w:w="1546" w:type="dxa"/>
            <w:vAlign w:val="center"/>
          </w:tcPr>
          <w:p w:rsidR="00E301F8" w:rsidRPr="00661632" w:rsidRDefault="00E301F8" w:rsidP="007067B9">
            <w:pPr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301F8" w:rsidRPr="00661632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661632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661632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Urządzenie oraz wszystkie elementy składowe -  fabrycznie nowe, rok produkcji nie wcześniej niż 2025</w:t>
            </w:r>
          </w:p>
        </w:tc>
        <w:tc>
          <w:tcPr>
            <w:tcW w:w="1546" w:type="dxa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66163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39A4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239A4" w:rsidRPr="00661632" w:rsidRDefault="003239A4" w:rsidP="003239A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239A4" w:rsidRPr="00661632" w:rsidRDefault="003239A4" w:rsidP="003239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eastAsia="Times New Roman" w:hAnsi="Times New Roman" w:cs="Times New Roman"/>
                <w:b/>
                <w:bCs/>
              </w:rPr>
              <w:t xml:space="preserve">Optyka endoskopowa do </w:t>
            </w:r>
            <w:r w:rsidR="00240267" w:rsidRPr="00661632">
              <w:rPr>
                <w:rFonts w:ascii="Times New Roman" w:eastAsia="Times New Roman" w:hAnsi="Times New Roman" w:cs="Times New Roman"/>
                <w:b/>
                <w:bCs/>
              </w:rPr>
              <w:t xml:space="preserve">oferowanego </w:t>
            </w:r>
            <w:r w:rsidRPr="00661632">
              <w:rPr>
                <w:rFonts w:ascii="Times New Roman" w:eastAsia="Times New Roman" w:hAnsi="Times New Roman" w:cs="Times New Roman"/>
                <w:b/>
                <w:bCs/>
              </w:rPr>
              <w:t>cystoskopu – 3 szt.</w:t>
            </w:r>
          </w:p>
        </w:tc>
        <w:tc>
          <w:tcPr>
            <w:tcW w:w="1546" w:type="dxa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39A4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239A4" w:rsidRPr="00661632" w:rsidRDefault="003239A4" w:rsidP="003239A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239A4" w:rsidRPr="00661632" w:rsidRDefault="00996F14" w:rsidP="003239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 xml:space="preserve">Średnica </w:t>
            </w:r>
            <w:r w:rsidR="003239A4" w:rsidRPr="00661632">
              <w:rPr>
                <w:rFonts w:ascii="Times New Roman" w:hAnsi="Times New Roman" w:cs="Times New Roman"/>
              </w:rPr>
              <w:t>zewnętrzna optyki 4 mm</w:t>
            </w:r>
          </w:p>
        </w:tc>
        <w:tc>
          <w:tcPr>
            <w:tcW w:w="1546" w:type="dxa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39A4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239A4" w:rsidRPr="00661632" w:rsidRDefault="003239A4" w:rsidP="003239A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239A4" w:rsidRPr="00661632" w:rsidRDefault="003239A4" w:rsidP="003239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Długość robocza optyki 302 mm</w:t>
            </w:r>
            <w:r w:rsidR="00D4677D">
              <w:rPr>
                <w:rFonts w:ascii="Times New Roman" w:hAnsi="Times New Roman" w:cs="Times New Roman"/>
              </w:rPr>
              <w:t xml:space="preserve"> </w:t>
            </w:r>
            <w:r w:rsidR="00D4677D">
              <w:rPr>
                <w:rFonts w:asciiTheme="minorEastAsia" w:hAnsiTheme="minorEastAsia" w:cstheme="minorEastAsia" w:hint="eastAsia"/>
              </w:rPr>
              <w:t>±5</w:t>
            </w:r>
            <w:r w:rsidR="00D4677D">
              <w:rPr>
                <w:rFonts w:asciiTheme="minorEastAsia" w:hAnsiTheme="minorEastAsia" w:cstheme="minorEastAsia"/>
              </w:rPr>
              <w:t xml:space="preserve"> mm</w:t>
            </w:r>
          </w:p>
        </w:tc>
        <w:tc>
          <w:tcPr>
            <w:tcW w:w="1546" w:type="dxa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39A4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239A4" w:rsidRPr="00661632" w:rsidRDefault="003239A4" w:rsidP="003239A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239A4" w:rsidRPr="00661632" w:rsidRDefault="003239A4" w:rsidP="003239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Kierunek patrzenia optyki 70⁰</w:t>
            </w:r>
          </w:p>
        </w:tc>
        <w:tc>
          <w:tcPr>
            <w:tcW w:w="1546" w:type="dxa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39A4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239A4" w:rsidRPr="00661632" w:rsidRDefault="003239A4" w:rsidP="003239A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239A4" w:rsidRPr="00661632" w:rsidRDefault="003239A4" w:rsidP="003239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 xml:space="preserve">Oznaczenie kolorystyczne oraz numeryczne kierunku patrzenia </w:t>
            </w:r>
          </w:p>
        </w:tc>
        <w:tc>
          <w:tcPr>
            <w:tcW w:w="1546" w:type="dxa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39A4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239A4" w:rsidRPr="00661632" w:rsidRDefault="003239A4" w:rsidP="003239A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239A4" w:rsidRPr="00661632" w:rsidRDefault="003239A4" w:rsidP="003239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Oznaczenie kolorystyczne oraz numeryczne  kompatybilnego światłowodu</w:t>
            </w:r>
          </w:p>
        </w:tc>
        <w:tc>
          <w:tcPr>
            <w:tcW w:w="1546" w:type="dxa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39A4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239A4" w:rsidRPr="00661632" w:rsidRDefault="003239A4" w:rsidP="003239A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239A4" w:rsidRPr="00661632" w:rsidRDefault="003239A4" w:rsidP="003239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Światłowód do dedykowanego endoskopu – 1 szt.</w:t>
            </w:r>
          </w:p>
        </w:tc>
        <w:tc>
          <w:tcPr>
            <w:tcW w:w="1546" w:type="dxa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39A4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239A4" w:rsidRPr="00661632" w:rsidRDefault="003239A4" w:rsidP="003239A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239A4" w:rsidRPr="00661632" w:rsidRDefault="00996F14" w:rsidP="003239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  <w:color w:val="000000" w:themeColor="text1"/>
              </w:rPr>
              <w:t>Średnica</w:t>
            </w:r>
            <w:r w:rsidR="003239A4" w:rsidRPr="00661632">
              <w:rPr>
                <w:rFonts w:ascii="Times New Roman" w:hAnsi="Times New Roman" w:cs="Times New Roman"/>
                <w:color w:val="000000" w:themeColor="text1"/>
              </w:rPr>
              <w:t xml:space="preserve"> wiązki włókien światłowodowych 2,5 mm</w:t>
            </w:r>
          </w:p>
        </w:tc>
        <w:tc>
          <w:tcPr>
            <w:tcW w:w="1546" w:type="dxa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3239A4" w:rsidRPr="00661632" w:rsidRDefault="003239A4" w:rsidP="003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30716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30716" w:rsidRPr="00661632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661632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  <w:color w:val="000000" w:themeColor="text1"/>
              </w:rPr>
              <w:t>Długość światłowodu min. 2,3 m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30716" w:rsidRPr="00661632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661632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  <w:color w:val="000000" w:themeColor="text1"/>
              </w:rPr>
              <w:t>Oznaczenie kolorystyczne oraz numeryczne kompatybilności światłowodu z dedykowaną optyką</w:t>
            </w:r>
          </w:p>
        </w:tc>
        <w:tc>
          <w:tcPr>
            <w:tcW w:w="1546" w:type="dxa"/>
            <w:vAlign w:val="center"/>
          </w:tcPr>
          <w:p w:rsidR="00D30716" w:rsidRPr="00661632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D30716" w:rsidRPr="00661632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661632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30716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30716" w:rsidRPr="00661632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661632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  <w:color w:val="000000" w:themeColor="text1"/>
              </w:rPr>
              <w:t xml:space="preserve">Światłowód zawiera wymienny odkręcany adapter po stronie źródła światła oraz odkręcany adapter po stronie endoskopu z szybkozłączem typu </w:t>
            </w:r>
            <w:proofErr w:type="spellStart"/>
            <w:r w:rsidRPr="00661632">
              <w:rPr>
                <w:rFonts w:ascii="Times New Roman" w:hAnsi="Times New Roman" w:cs="Times New Roman"/>
                <w:color w:val="000000" w:themeColor="text1"/>
              </w:rPr>
              <w:t>snap</w:t>
            </w:r>
            <w:proofErr w:type="spellEnd"/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30716" w:rsidRPr="00661632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661632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Kosz do mycia i sterylizacji optyki endoskopowej – 3 szt.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30716" w:rsidRPr="00661632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661632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  <w:color w:val="000000" w:themeColor="text1"/>
              </w:rPr>
              <w:t xml:space="preserve">Wymiary </w:t>
            </w:r>
            <w:r>
              <w:rPr>
                <w:rFonts w:ascii="Times New Roman" w:hAnsi="Times New Roman" w:cs="Times New Roman"/>
                <w:color w:val="000000" w:themeColor="text1"/>
              </w:rPr>
              <w:t>kosza dostosowane do oferowanych optyk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16" w:rsidRPr="00661632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D30716" w:rsidRPr="00661632" w:rsidRDefault="00D30716" w:rsidP="00D3071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D30716" w:rsidRPr="00661632" w:rsidRDefault="00D30716" w:rsidP="00D307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1632">
              <w:rPr>
                <w:rFonts w:ascii="Times New Roman" w:hAnsi="Times New Roman" w:cs="Times New Roman"/>
                <w:color w:val="000000" w:themeColor="text1"/>
              </w:rPr>
              <w:t xml:space="preserve">Kosz wyposażony w łańcuchy mocujące z czterema ogniwami do stabilnego umieszczenia optyki podczas </w:t>
            </w:r>
            <w:proofErr w:type="spellStart"/>
            <w:r w:rsidRPr="00661632">
              <w:rPr>
                <w:rFonts w:ascii="Times New Roman" w:hAnsi="Times New Roman" w:cs="Times New Roman"/>
                <w:color w:val="000000" w:themeColor="text1"/>
              </w:rPr>
              <w:t>reprocesowania</w:t>
            </w:r>
            <w:proofErr w:type="spellEnd"/>
            <w:r w:rsidRPr="00661632">
              <w:rPr>
                <w:rFonts w:ascii="Times New Roman" w:hAnsi="Times New Roman" w:cs="Times New Roman"/>
                <w:color w:val="000000" w:themeColor="text1"/>
              </w:rPr>
              <w:t xml:space="preserve"> mechanicznego, sterylizacji (parowej oraz w niskiej temperaturze), przechowywania i transportu</w:t>
            </w:r>
          </w:p>
        </w:tc>
        <w:tc>
          <w:tcPr>
            <w:tcW w:w="1546" w:type="dxa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F1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30716" w:rsidRPr="00996F14" w:rsidRDefault="00D30716" w:rsidP="00D30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01F8" w:rsidRDefault="00E301F8" w:rsidP="00E301F8">
      <w:pPr>
        <w:rPr>
          <w:rFonts w:ascii="Times New Roman" w:hAnsi="Times New Roman" w:cs="Times New Roman"/>
        </w:rPr>
      </w:pPr>
    </w:p>
    <w:p w:rsidR="0045291B" w:rsidRDefault="0045291B" w:rsidP="0045291B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45291B">
        <w:rPr>
          <w:rFonts w:ascii="Times New Roman" w:hAnsi="Times New Roman" w:cs="Times New Roman"/>
          <w:b/>
        </w:rPr>
        <w:t>Nasadka do uretroskopii – 2 szt.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368"/>
        <w:gridCol w:w="189"/>
      </w:tblGrid>
      <w:tr w:rsidR="0045291B" w:rsidRPr="0045291B" w:rsidTr="00B010FC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91B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91B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368" w:type="dxa"/>
            <w:shd w:val="clear" w:color="auto" w:fill="BFBFBF" w:themeFill="background1" w:themeFillShade="B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91B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291B" w:rsidRPr="0045291B" w:rsidTr="005212C8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291B" w:rsidRPr="0045291B" w:rsidRDefault="0045291B" w:rsidP="004529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91B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45291B" w:rsidRPr="0045291B" w:rsidTr="00B010FC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45291B" w:rsidRPr="0045291B" w:rsidRDefault="0045291B" w:rsidP="0045291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1" w:type="dxa"/>
          </w:tcPr>
          <w:p w:rsidR="0045291B" w:rsidRPr="0045291B" w:rsidRDefault="0045291B" w:rsidP="0045291B">
            <w:pPr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Producent</w:t>
            </w:r>
          </w:p>
        </w:tc>
        <w:tc>
          <w:tcPr>
            <w:tcW w:w="1546" w:type="dxa"/>
            <w:vAlign w:val="center"/>
          </w:tcPr>
          <w:p w:rsidR="0045291B" w:rsidRPr="0045291B" w:rsidRDefault="0045291B" w:rsidP="0045291B">
            <w:pPr>
              <w:jc w:val="center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5291B" w:rsidRPr="0045291B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291B" w:rsidRPr="0045291B" w:rsidRDefault="0045291B" w:rsidP="0045291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1" w:type="dxa"/>
          </w:tcPr>
          <w:p w:rsidR="0045291B" w:rsidRPr="0045291B" w:rsidRDefault="0045291B" w:rsidP="0045291B">
            <w:pPr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Model/typ</w:t>
            </w:r>
          </w:p>
        </w:tc>
        <w:tc>
          <w:tcPr>
            <w:tcW w:w="1546" w:type="dxa"/>
            <w:vAlign w:val="center"/>
          </w:tcPr>
          <w:p w:rsidR="0045291B" w:rsidRPr="0045291B" w:rsidRDefault="0045291B" w:rsidP="0045291B">
            <w:pPr>
              <w:jc w:val="center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5291B" w:rsidRPr="0045291B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291B" w:rsidRPr="0045291B" w:rsidRDefault="0045291B" w:rsidP="0045291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1" w:type="dxa"/>
          </w:tcPr>
          <w:p w:rsidR="0045291B" w:rsidRPr="0045291B" w:rsidRDefault="0045291B" w:rsidP="00452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Urządzenie oraz wszystkie elementy składowe -  fabrycznie nowe, rok produkcji nie wcześniej niż 2025</w:t>
            </w:r>
          </w:p>
        </w:tc>
        <w:tc>
          <w:tcPr>
            <w:tcW w:w="1546" w:type="dxa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5291B" w:rsidRPr="0045291B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5291B" w:rsidRPr="0045291B" w:rsidRDefault="0045291B" w:rsidP="0045291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1" w:type="dxa"/>
            <w:vAlign w:val="center"/>
          </w:tcPr>
          <w:p w:rsidR="0045291B" w:rsidRPr="00D30716" w:rsidRDefault="004B35BB" w:rsidP="0045291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0716">
              <w:rPr>
                <w:rFonts w:ascii="Times New Roman" w:hAnsi="Times New Roman" w:cs="Times New Roman"/>
                <w:b/>
              </w:rPr>
              <w:t>Nasadka do cystoskopii diagnostycznej</w:t>
            </w:r>
            <w:r w:rsidR="00240267" w:rsidRPr="00D30716">
              <w:rPr>
                <w:rFonts w:ascii="Times New Roman" w:hAnsi="Times New Roman" w:cs="Times New Roman"/>
                <w:b/>
              </w:rPr>
              <w:t xml:space="preserve"> do oferowanych cystoskopów</w:t>
            </w:r>
            <w:r w:rsidR="00D30716" w:rsidRPr="00D30716">
              <w:rPr>
                <w:rFonts w:ascii="Times New Roman" w:hAnsi="Times New Roman" w:cs="Times New Roman"/>
                <w:b/>
              </w:rPr>
              <w:t xml:space="preserve"> – 2szt.</w:t>
            </w:r>
          </w:p>
        </w:tc>
        <w:tc>
          <w:tcPr>
            <w:tcW w:w="1546" w:type="dxa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5291B" w:rsidRPr="0045291B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5291B" w:rsidRPr="0045291B" w:rsidRDefault="0045291B" w:rsidP="0045291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1" w:type="dxa"/>
            <w:vAlign w:val="center"/>
          </w:tcPr>
          <w:p w:rsidR="0045291B" w:rsidRPr="0045291B" w:rsidRDefault="0067421D" w:rsidP="0045291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Nasadka </w:t>
            </w:r>
            <w:r w:rsidR="00567E3E">
              <w:rPr>
                <w:rFonts w:ascii="Times New Roman" w:hAnsi="Times New Roman" w:cs="Times New Roman"/>
              </w:rPr>
              <w:t>do cystoskopu z dwoma kanałami roboczymi</w:t>
            </w:r>
          </w:p>
        </w:tc>
        <w:tc>
          <w:tcPr>
            <w:tcW w:w="1546" w:type="dxa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5291B" w:rsidRPr="0045291B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5291B" w:rsidRPr="0045291B" w:rsidRDefault="0045291B" w:rsidP="0045291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1" w:type="dxa"/>
            <w:vAlign w:val="center"/>
          </w:tcPr>
          <w:p w:rsidR="0045291B" w:rsidRPr="0045291B" w:rsidRDefault="00567E3E" w:rsidP="00452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Nasadka z zaworem wprowadzającym oraz zamknięciem bagnetowym</w:t>
            </w:r>
          </w:p>
        </w:tc>
        <w:tc>
          <w:tcPr>
            <w:tcW w:w="1546" w:type="dxa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5291B" w:rsidRPr="0045291B" w:rsidTr="00B010FC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45291B" w:rsidRPr="0045291B" w:rsidRDefault="0045291B" w:rsidP="0045291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1" w:type="dxa"/>
            <w:vAlign w:val="center"/>
          </w:tcPr>
          <w:p w:rsidR="0045291B" w:rsidRPr="0045291B" w:rsidRDefault="00567E3E" w:rsidP="00452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Nasadka wyposażona w kurek wykonany z PEEK, mocowany zatrzaskowo, wymienialny bez użycia dodatkowych narzędzi w sterylnych warunkach pola operacyjnego</w:t>
            </w:r>
          </w:p>
        </w:tc>
        <w:tc>
          <w:tcPr>
            <w:tcW w:w="1546" w:type="dxa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5291B" w:rsidRPr="0045291B" w:rsidRDefault="0045291B" w:rsidP="004529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45291B" w:rsidRDefault="0045291B" w:rsidP="0045291B">
      <w:pPr>
        <w:rPr>
          <w:rFonts w:ascii="Times New Roman" w:hAnsi="Times New Roman" w:cs="Times New Roman"/>
          <w:b/>
        </w:rPr>
      </w:pPr>
    </w:p>
    <w:p w:rsidR="0045291B" w:rsidRPr="0045291B" w:rsidRDefault="0045291B" w:rsidP="0045291B">
      <w:pPr>
        <w:rPr>
          <w:rFonts w:ascii="Times New Roman" w:hAnsi="Times New Roman" w:cs="Times New Roman"/>
          <w:b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368"/>
        <w:gridCol w:w="189"/>
      </w:tblGrid>
      <w:tr w:rsidR="00E301F8" w:rsidRPr="000353C4" w:rsidTr="00B010FC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E301F8" w:rsidRPr="0094511D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11D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368" w:type="dxa"/>
            <w:shd w:val="clear" w:color="auto" w:fill="BFBFBF" w:themeFill="background1" w:themeFillShade="B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01F8" w:rsidRPr="000353C4" w:rsidTr="007067B9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:rsidR="00E301F8" w:rsidRPr="0094511D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Pozostałe wymagania dla wszystkich urządzeń</w:t>
            </w:r>
          </w:p>
        </w:tc>
      </w:tr>
      <w:tr w:rsidR="00E301F8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A917DC" w:rsidRDefault="00E301F8" w:rsidP="007067B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4010A">
              <w:rPr>
                <w:rFonts w:ascii="Times New Roman" w:hAnsi="Times New Roman" w:cs="Times New Roman"/>
              </w:rPr>
              <w:t xml:space="preserve">Okres gwarancji – min. </w:t>
            </w:r>
            <w:r w:rsidR="0054010A" w:rsidRPr="0054010A">
              <w:rPr>
                <w:rFonts w:ascii="Times New Roman" w:hAnsi="Times New Roman" w:cs="Times New Roman"/>
              </w:rPr>
              <w:t>24</w:t>
            </w:r>
            <w:r w:rsidRPr="0054010A">
              <w:rPr>
                <w:rFonts w:ascii="Times New Roman" w:hAnsi="Times New Roman" w:cs="Times New Roman"/>
              </w:rPr>
              <w:t xml:space="preserve"> miesięcy</w:t>
            </w:r>
          </w:p>
        </w:tc>
        <w:tc>
          <w:tcPr>
            <w:tcW w:w="1546" w:type="dxa"/>
            <w:vAlign w:val="center"/>
          </w:tcPr>
          <w:p w:rsidR="00E301F8" w:rsidRPr="00C939D2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54010A" w:rsidRDefault="00E301F8" w:rsidP="0054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częstotliwość przeglądów</w:t>
            </w:r>
          </w:p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9C1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FA19C1" w:rsidRPr="000353C4" w:rsidRDefault="00FA19C1" w:rsidP="00FA19C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FA19C1" w:rsidRPr="0094511D" w:rsidRDefault="00FA19C1" w:rsidP="00FA19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>Możliwość maszynowego mycia i dezynfekcji w automatach myjąco-dezynfekujących (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preferowana 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dezynfekcja termiczna 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90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C/5 minut, środek myjący Neodisher </w:t>
            </w:r>
            <w:r>
              <w:rPr>
                <w:rFonts w:ascii="Times New Roman" w:eastAsia="Times New Roman" w:hAnsi="Times New Roman" w:cs="Times New Roman"/>
                <w:noProof/>
              </w:rPr>
              <w:t>Advance.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t>Wyłącznie w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przypadku wyrobów termowrażliwych maszynowe przygotowanie asortymentu z wykorzystaniem dezynfekcji chemiczno-termicznej do 60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 z użyciem środka dezynfekcyjnego Neodisher Septo DN)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, możliwość sterylizacji wysokotemperaturowej przy użyciu pary wodnej 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pod ciśnieniem w temperaturze 134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C/</w:t>
            </w:r>
            <w:r>
              <w:rPr>
                <w:rFonts w:ascii="Times New Roman" w:eastAsia="Times New Roman" w:hAnsi="Times New Roman" w:cs="Times New Roman"/>
                <w:noProof/>
              </w:rPr>
              <w:t>5.3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minut lub 121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C/</w:t>
            </w:r>
            <w:r>
              <w:rPr>
                <w:rFonts w:ascii="Times New Roman" w:eastAsia="Times New Roman" w:hAnsi="Times New Roman" w:cs="Times New Roman"/>
                <w:noProof/>
              </w:rPr>
              <w:t>15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minut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 lub w przypadku wyrobów termowrażliwych możliwość sterylizacji niskotemperaturowej przy zastosowaniu plazmy w systemie Sterrad 100NX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1546" w:type="dxa"/>
            <w:vAlign w:val="center"/>
          </w:tcPr>
          <w:p w:rsidR="00FA19C1" w:rsidRDefault="00FA19C1" w:rsidP="00FA1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FA19C1" w:rsidRPr="000353C4" w:rsidRDefault="00FA19C1" w:rsidP="00FA19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FA19C1" w:rsidRDefault="00FA19C1" w:rsidP="00FA1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9C1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FA19C1" w:rsidRPr="000353C4" w:rsidRDefault="00FA19C1" w:rsidP="00FA19C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FA19C1" w:rsidRPr="0094511D" w:rsidRDefault="00FA19C1" w:rsidP="00FA19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eastAsia="Times New Roman" w:hAnsi="Times New Roman" w:cs="Times New Roman"/>
                <w:noProof/>
              </w:rPr>
              <w:t>Wliczona w cenę dostawa, montaż i uruchomienie, przeszkolenie personelu medycznego, technicznego w zakresie eksploatacji i obsługi udokoumentowane imiennymi zaświadczeniami.</w:t>
            </w:r>
          </w:p>
        </w:tc>
        <w:tc>
          <w:tcPr>
            <w:tcW w:w="1546" w:type="dxa"/>
            <w:vAlign w:val="center"/>
          </w:tcPr>
          <w:p w:rsidR="00FA19C1" w:rsidRPr="00360E07" w:rsidRDefault="00FA19C1" w:rsidP="00FA1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FA19C1" w:rsidRPr="000353C4" w:rsidRDefault="00FA19C1" w:rsidP="00FA19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FA19C1" w:rsidRDefault="00FA19C1" w:rsidP="00FA1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9C1" w:rsidRPr="000353C4" w:rsidTr="00B010FC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FA19C1" w:rsidRPr="000353C4" w:rsidRDefault="00FA19C1" w:rsidP="00FA19C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FA19C1" w:rsidRPr="0094511D" w:rsidRDefault="00FA19C1" w:rsidP="00FA19C1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4511D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FA19C1" w:rsidRPr="00360E07" w:rsidRDefault="00FA19C1" w:rsidP="00FA1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FA19C1" w:rsidRPr="000353C4" w:rsidRDefault="00FA19C1" w:rsidP="00FA19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FA19C1" w:rsidRDefault="00FA19C1" w:rsidP="00FA1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01F8" w:rsidRPr="00E301F8" w:rsidRDefault="00E301F8" w:rsidP="00E301F8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301F8" w:rsidRPr="00E301F8" w:rsidSect="00FB203D">
      <w:head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1B" w:rsidRDefault="0045291B" w:rsidP="0045291B">
      <w:pPr>
        <w:spacing w:after="0" w:line="240" w:lineRule="auto"/>
      </w:pPr>
      <w:r>
        <w:separator/>
      </w:r>
    </w:p>
  </w:endnote>
  <w:endnote w:type="continuationSeparator" w:id="0">
    <w:p w:rsidR="0045291B" w:rsidRDefault="0045291B" w:rsidP="0045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1B" w:rsidRDefault="0045291B" w:rsidP="0045291B">
      <w:pPr>
        <w:spacing w:after="0" w:line="240" w:lineRule="auto"/>
      </w:pPr>
      <w:r>
        <w:separator/>
      </w:r>
    </w:p>
  </w:footnote>
  <w:footnote w:type="continuationSeparator" w:id="0">
    <w:p w:rsidR="0045291B" w:rsidRDefault="0045291B" w:rsidP="0045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1B" w:rsidRDefault="0045291B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B152094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31DBD"/>
    <w:multiLevelType w:val="hybridMultilevel"/>
    <w:tmpl w:val="6F3A8FD6"/>
    <w:lvl w:ilvl="0" w:tplc="A580C2E8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A22"/>
    <w:multiLevelType w:val="hybridMultilevel"/>
    <w:tmpl w:val="7F7C1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64460"/>
    <w:multiLevelType w:val="hybridMultilevel"/>
    <w:tmpl w:val="7F7C1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6E76C5"/>
    <w:multiLevelType w:val="hybridMultilevel"/>
    <w:tmpl w:val="7682D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22549D"/>
    <w:multiLevelType w:val="hybridMultilevel"/>
    <w:tmpl w:val="B15209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67D53"/>
    <w:multiLevelType w:val="hybridMultilevel"/>
    <w:tmpl w:val="F7D8E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D4417"/>
    <w:multiLevelType w:val="hybridMultilevel"/>
    <w:tmpl w:val="140A3BCA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6"/>
  </w:num>
  <w:num w:numId="5">
    <w:abstractNumId w:val="17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16"/>
  </w:num>
  <w:num w:numId="11">
    <w:abstractNumId w:val="11"/>
  </w:num>
  <w:num w:numId="12">
    <w:abstractNumId w:val="15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8"/>
    <w:rsid w:val="000C5CD3"/>
    <w:rsid w:val="000D533B"/>
    <w:rsid w:val="00103517"/>
    <w:rsid w:val="00111967"/>
    <w:rsid w:val="0015502C"/>
    <w:rsid w:val="00157C95"/>
    <w:rsid w:val="00174DFA"/>
    <w:rsid w:val="001A25CE"/>
    <w:rsid w:val="001A59FF"/>
    <w:rsid w:val="001B58FC"/>
    <w:rsid w:val="001B70A2"/>
    <w:rsid w:val="001D2053"/>
    <w:rsid w:val="001D2EB9"/>
    <w:rsid w:val="001E3804"/>
    <w:rsid w:val="00221431"/>
    <w:rsid w:val="00240267"/>
    <w:rsid w:val="0024702F"/>
    <w:rsid w:val="002473B5"/>
    <w:rsid w:val="00271995"/>
    <w:rsid w:val="00273E72"/>
    <w:rsid w:val="00296A63"/>
    <w:rsid w:val="002B1D3F"/>
    <w:rsid w:val="002B55EB"/>
    <w:rsid w:val="002D154B"/>
    <w:rsid w:val="003239A4"/>
    <w:rsid w:val="00354AB5"/>
    <w:rsid w:val="0045291B"/>
    <w:rsid w:val="00483B4D"/>
    <w:rsid w:val="004A48C5"/>
    <w:rsid w:val="004B35BB"/>
    <w:rsid w:val="0054010A"/>
    <w:rsid w:val="00565E51"/>
    <w:rsid w:val="00567E3E"/>
    <w:rsid w:val="00575311"/>
    <w:rsid w:val="005B2538"/>
    <w:rsid w:val="00613003"/>
    <w:rsid w:val="00661632"/>
    <w:rsid w:val="00662371"/>
    <w:rsid w:val="0067421D"/>
    <w:rsid w:val="006B16D4"/>
    <w:rsid w:val="006B6908"/>
    <w:rsid w:val="006F19FD"/>
    <w:rsid w:val="0075558E"/>
    <w:rsid w:val="0075735F"/>
    <w:rsid w:val="00772BA7"/>
    <w:rsid w:val="007827D3"/>
    <w:rsid w:val="007938FA"/>
    <w:rsid w:val="007A0B87"/>
    <w:rsid w:val="007C1AD7"/>
    <w:rsid w:val="007C2259"/>
    <w:rsid w:val="00872EC1"/>
    <w:rsid w:val="008A2B03"/>
    <w:rsid w:val="008D160F"/>
    <w:rsid w:val="00901373"/>
    <w:rsid w:val="0094757D"/>
    <w:rsid w:val="0096352E"/>
    <w:rsid w:val="0096446B"/>
    <w:rsid w:val="00964808"/>
    <w:rsid w:val="00996F14"/>
    <w:rsid w:val="009B17F1"/>
    <w:rsid w:val="009B7627"/>
    <w:rsid w:val="00A917DC"/>
    <w:rsid w:val="00A9608A"/>
    <w:rsid w:val="00AD062A"/>
    <w:rsid w:val="00AF7C69"/>
    <w:rsid w:val="00B010FC"/>
    <w:rsid w:val="00B10D73"/>
    <w:rsid w:val="00B71A55"/>
    <w:rsid w:val="00B91F18"/>
    <w:rsid w:val="00B93EC7"/>
    <w:rsid w:val="00BE2928"/>
    <w:rsid w:val="00BE79D1"/>
    <w:rsid w:val="00C744C9"/>
    <w:rsid w:val="00CA6688"/>
    <w:rsid w:val="00CE428A"/>
    <w:rsid w:val="00D30716"/>
    <w:rsid w:val="00D4337D"/>
    <w:rsid w:val="00D4677D"/>
    <w:rsid w:val="00DE31C0"/>
    <w:rsid w:val="00DF7EAC"/>
    <w:rsid w:val="00E069C0"/>
    <w:rsid w:val="00E208A0"/>
    <w:rsid w:val="00E272C3"/>
    <w:rsid w:val="00E301F8"/>
    <w:rsid w:val="00E3120A"/>
    <w:rsid w:val="00E63B60"/>
    <w:rsid w:val="00E75705"/>
    <w:rsid w:val="00EA74DC"/>
    <w:rsid w:val="00EE3AA1"/>
    <w:rsid w:val="00F03435"/>
    <w:rsid w:val="00F35FEF"/>
    <w:rsid w:val="00F6566B"/>
    <w:rsid w:val="00FA19C1"/>
    <w:rsid w:val="00FB203D"/>
    <w:rsid w:val="00FC600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B922CD3-7985-42F7-81AD-417A150E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CD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69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9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0C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ny"/>
    <w:rsid w:val="000C5CD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fontstyle01">
    <w:name w:val="fontstyle01"/>
    <w:basedOn w:val="Domylnaczcionkaakapitu"/>
    <w:rsid w:val="000C5CD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D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D3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11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0105-1E7C-4867-B9DA-D2B31D3E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1273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5</cp:revision>
  <cp:lastPrinted>2023-09-13T05:45:00Z</cp:lastPrinted>
  <dcterms:created xsi:type="dcterms:W3CDTF">2025-10-20T08:53:00Z</dcterms:created>
  <dcterms:modified xsi:type="dcterms:W3CDTF">2025-10-20T09:11:00Z</dcterms:modified>
</cp:coreProperties>
</file>