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DF4B" w14:textId="77777777" w:rsidR="007C0F79" w:rsidRDefault="007C0F79" w:rsidP="007C0F79">
      <w:pPr>
        <w:pStyle w:val="Bezodstpw"/>
        <w:jc w:val="center"/>
        <w:rPr>
          <w:rFonts w:ascii="Liberation Sans Narrow" w:hAnsi="Liberation Sans Narrow"/>
          <w:b/>
          <w:bCs/>
          <w:szCs w:val="24"/>
        </w:rPr>
      </w:pPr>
    </w:p>
    <w:p w14:paraId="0869F547" w14:textId="0C5FE272" w:rsidR="007C0F79" w:rsidRDefault="001443AD" w:rsidP="007C0F79">
      <w:pPr>
        <w:pStyle w:val="Bezodstpw"/>
        <w:jc w:val="center"/>
        <w:rPr>
          <w:rFonts w:ascii="Liberation Sans Narrow" w:hAnsi="Liberation Sans Narrow"/>
          <w:b/>
          <w:bCs/>
          <w:szCs w:val="24"/>
        </w:rPr>
      </w:pPr>
      <w:r w:rsidRPr="007C0F79">
        <w:rPr>
          <w:rFonts w:ascii="Liberation Sans Narrow" w:hAnsi="Liberation Sans Narrow"/>
          <w:b/>
          <w:bCs/>
          <w:szCs w:val="24"/>
        </w:rPr>
        <w:t>INSTRUKCJA DOTYCZĄCA ZASAD UTRWALANIA I TRANSPORTU</w:t>
      </w:r>
    </w:p>
    <w:p w14:paraId="2D1D31FB" w14:textId="013C9655" w:rsidR="007C0F79" w:rsidRDefault="001443AD" w:rsidP="007C0F79">
      <w:pPr>
        <w:pStyle w:val="Bezodstpw"/>
        <w:jc w:val="center"/>
        <w:rPr>
          <w:rFonts w:ascii="Liberation Sans Narrow" w:hAnsi="Liberation Sans Narrow"/>
          <w:b/>
          <w:bCs/>
          <w:szCs w:val="24"/>
        </w:rPr>
      </w:pPr>
      <w:r w:rsidRPr="007C0F79">
        <w:rPr>
          <w:rFonts w:ascii="Liberation Sans Narrow" w:hAnsi="Liberation Sans Narrow"/>
          <w:b/>
          <w:bCs/>
          <w:szCs w:val="24"/>
        </w:rPr>
        <w:t>MATERIAŁ</w:t>
      </w:r>
      <w:r w:rsidR="00D13DEE" w:rsidRPr="007C0F79">
        <w:rPr>
          <w:rFonts w:ascii="Liberation Sans Narrow" w:hAnsi="Liberation Sans Narrow"/>
          <w:b/>
          <w:bCs/>
          <w:szCs w:val="24"/>
        </w:rPr>
        <w:t>ÓW</w:t>
      </w:r>
      <w:r w:rsidRPr="007C0F79">
        <w:rPr>
          <w:rFonts w:ascii="Liberation Sans Narrow" w:hAnsi="Liberation Sans Narrow"/>
          <w:b/>
          <w:bCs/>
          <w:szCs w:val="24"/>
        </w:rPr>
        <w:t xml:space="preserve"> CYTOLOGICZNEGO</w:t>
      </w:r>
      <w:r w:rsidR="00920418" w:rsidRPr="007C0F79">
        <w:rPr>
          <w:rFonts w:ascii="Liberation Sans Narrow" w:hAnsi="Liberation Sans Narrow"/>
          <w:b/>
          <w:bCs/>
          <w:szCs w:val="24"/>
        </w:rPr>
        <w:t xml:space="preserve"> </w:t>
      </w:r>
      <w:r w:rsidRPr="007C0F79">
        <w:rPr>
          <w:rFonts w:ascii="Liberation Sans Narrow" w:hAnsi="Liberation Sans Narrow"/>
          <w:b/>
          <w:bCs/>
          <w:szCs w:val="24"/>
        </w:rPr>
        <w:t>I TKANKOWEGO</w:t>
      </w:r>
    </w:p>
    <w:p w14:paraId="550E7300" w14:textId="7F492835" w:rsidR="00262F40" w:rsidRDefault="001443AD" w:rsidP="007C0F79">
      <w:pPr>
        <w:pStyle w:val="Bezodstpw"/>
        <w:jc w:val="center"/>
        <w:rPr>
          <w:rFonts w:ascii="Liberation Sans Narrow" w:hAnsi="Liberation Sans Narrow"/>
          <w:b/>
          <w:bCs/>
          <w:szCs w:val="24"/>
        </w:rPr>
      </w:pPr>
      <w:r w:rsidRPr="007C0F79">
        <w:rPr>
          <w:rFonts w:ascii="Liberation Sans Narrow" w:hAnsi="Liberation Sans Narrow"/>
          <w:b/>
          <w:bCs/>
          <w:szCs w:val="24"/>
        </w:rPr>
        <w:t>DO ZAKŁADU PATOMORFOLOGII NOWOTWORÓW NIO-PIB ODDZIAŁ W KRAKOWIE</w:t>
      </w:r>
    </w:p>
    <w:p w14:paraId="34986740" w14:textId="77777777" w:rsidR="007C0F79" w:rsidRPr="007C0F79" w:rsidRDefault="007C0F79" w:rsidP="007C0F79">
      <w:pPr>
        <w:pStyle w:val="Bezodstpw"/>
        <w:jc w:val="center"/>
        <w:rPr>
          <w:rFonts w:ascii="Liberation Sans Narrow" w:hAnsi="Liberation Sans Narrow"/>
          <w:b/>
          <w:bCs/>
          <w:szCs w:val="24"/>
        </w:rPr>
      </w:pPr>
    </w:p>
    <w:p w14:paraId="169AF1CC" w14:textId="77777777" w:rsidR="00262F40" w:rsidRPr="007C0F79" w:rsidRDefault="00262F40" w:rsidP="00920418">
      <w:pPr>
        <w:pStyle w:val="Standard"/>
        <w:jc w:val="both"/>
        <w:rPr>
          <w:rFonts w:ascii="Liberation Sans Narrow" w:hAnsi="Liberation Sans Narrow"/>
          <w:b/>
          <w:bCs/>
        </w:rPr>
      </w:pPr>
    </w:p>
    <w:p w14:paraId="1CC22B18" w14:textId="2A13D371" w:rsidR="00920418" w:rsidRPr="007C0F79" w:rsidRDefault="00920418" w:rsidP="0092041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t xml:space="preserve">Pobrany materiał tkankowy musi być umieszczony w jednorazowym pojemniku do transportu i niezwłocznie utrwalony w 10 % roztworze zbuforowanej formaliny o </w:t>
      </w:r>
      <w:proofErr w:type="spellStart"/>
      <w:r w:rsidRPr="007C0F79">
        <w:rPr>
          <w:szCs w:val="24"/>
        </w:rPr>
        <w:t>pH</w:t>
      </w:r>
      <w:proofErr w:type="spellEnd"/>
      <w:r w:rsidRPr="007C0F79">
        <w:rPr>
          <w:szCs w:val="24"/>
        </w:rPr>
        <w:t xml:space="preserve"> 7,2-7,4 </w:t>
      </w:r>
      <w:r w:rsidR="00E77730">
        <w:rPr>
          <w:szCs w:val="24"/>
        </w:rPr>
        <w:t xml:space="preserve">                  </w:t>
      </w:r>
      <w:r w:rsidRPr="007C0F79">
        <w:rPr>
          <w:szCs w:val="24"/>
        </w:rPr>
        <w:t xml:space="preserve">(nie dotyczy badania śródoperacyjnego i badań specjalnych - patrz punkt 4.5). Objętość utrwalacza musi być 10-krotnie większa od objętości utrwalonego materiału. </w:t>
      </w:r>
    </w:p>
    <w:p w14:paraId="357161B2" w14:textId="77777777" w:rsidR="00920418" w:rsidRPr="007C0F79" w:rsidRDefault="00920418" w:rsidP="00920418">
      <w:pPr>
        <w:pStyle w:val="Bezodstpw"/>
        <w:ind w:left="720"/>
        <w:jc w:val="both"/>
        <w:rPr>
          <w:szCs w:val="24"/>
        </w:rPr>
      </w:pPr>
    </w:p>
    <w:p w14:paraId="5FFC06B1" w14:textId="59BDB1F8" w:rsidR="00920418" w:rsidRPr="007C0F79" w:rsidRDefault="00920418" w:rsidP="0092041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t>Jednorazowe pojemniki do przechowywania i transportu materiału biologicznego muszą spełniać wymagania wyrobu medycznego do diagnostyki</w:t>
      </w:r>
      <w:r w:rsidRPr="007C0F79">
        <w:rPr>
          <w:rStyle w:val="TeksttreciKursywa"/>
          <w:rFonts w:ascii="Liberation Serif" w:eastAsia="NSimSun" w:hAnsi="Liberation Serif" w:cs="Mangal"/>
          <w:i w:val="0"/>
          <w:iCs w:val="0"/>
          <w:sz w:val="24"/>
          <w:szCs w:val="24"/>
        </w:rPr>
        <w:t xml:space="preserve"> in vitro,</w:t>
      </w:r>
      <w:r w:rsidRPr="007C0F79">
        <w:rPr>
          <w:szCs w:val="24"/>
        </w:rPr>
        <w:t xml:space="preserve"> zgodnie z obowiązującymi przepisami prawnymi i muszą być oznakowane niezmywalnymi etykietami zawierającymi dane umożliwiające identyfikację pacjenta (imię/nazwisko/data urodzenia) i pobranego materiału (co najmniej umiejscowienie zmiany, z której pobrano materiał, a w przypadku narządów parzystych dodatkowo strona). Etykiety muszą być naklejone na bocznej ścianie pojemnika (przyklejanie etykiet na wieczku pojemnika jest niedozwolone).</w:t>
      </w:r>
    </w:p>
    <w:p w14:paraId="5D615BCC" w14:textId="77777777" w:rsidR="00920418" w:rsidRPr="007C0F79" w:rsidRDefault="00920418" w:rsidP="00920418">
      <w:pPr>
        <w:pStyle w:val="Bezodstpw"/>
        <w:jc w:val="both"/>
        <w:rPr>
          <w:szCs w:val="24"/>
        </w:rPr>
      </w:pPr>
    </w:p>
    <w:p w14:paraId="62999F5F" w14:textId="2D388C8F" w:rsidR="00920418" w:rsidRPr="007C0F79" w:rsidRDefault="00920418" w:rsidP="0092041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t xml:space="preserve">Rozmazy cytologiczne należy utrwalić w 96% roztworze alkoholu etylowego i umieścić </w:t>
      </w:r>
      <w:r w:rsidR="00E77730">
        <w:rPr>
          <w:szCs w:val="24"/>
        </w:rPr>
        <w:t xml:space="preserve">            </w:t>
      </w:r>
      <w:r w:rsidRPr="007C0F79">
        <w:rPr>
          <w:szCs w:val="24"/>
        </w:rPr>
        <w:t xml:space="preserve">w pojemnikach transportowych uniemożliwiających stłuczenie lub uszkodzenie szkiełek </w:t>
      </w:r>
      <w:r w:rsidR="00E77730">
        <w:rPr>
          <w:szCs w:val="24"/>
        </w:rPr>
        <w:t xml:space="preserve">           </w:t>
      </w:r>
      <w:r w:rsidRPr="007C0F79">
        <w:rPr>
          <w:szCs w:val="24"/>
        </w:rPr>
        <w:t xml:space="preserve">z wykonanym rozmazem. Szkiełka nie powinny stykać się ze sobą powierzchnią, na której znajdują się rozmazy; każde szkiełko winno być jednoznacznie oznakowane w sposób identyfikujący dostarczony materiał (nr zewnętrzny umieszczony na szkiełku i zgodny </w:t>
      </w:r>
      <w:r w:rsidR="00E77730">
        <w:rPr>
          <w:szCs w:val="24"/>
        </w:rPr>
        <w:t xml:space="preserve">                </w:t>
      </w:r>
      <w:r w:rsidRPr="007C0F79">
        <w:rPr>
          <w:szCs w:val="24"/>
        </w:rPr>
        <w:t>z numerem na skierowaniu).</w:t>
      </w:r>
    </w:p>
    <w:p w14:paraId="7784F5D1" w14:textId="77777777" w:rsidR="00920418" w:rsidRPr="007C0F79" w:rsidRDefault="00920418" w:rsidP="00920418">
      <w:pPr>
        <w:pStyle w:val="Bezodstpw"/>
        <w:jc w:val="both"/>
        <w:rPr>
          <w:szCs w:val="24"/>
        </w:rPr>
      </w:pPr>
    </w:p>
    <w:p w14:paraId="3A83EF01" w14:textId="5FCFFED2" w:rsidR="00920418" w:rsidRPr="007C0F79" w:rsidRDefault="00920418" w:rsidP="0092041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t xml:space="preserve">Utrwalony materiał tkankowy i cytologiczny powinien być dostarczony do ZPN w dniu pobrania  najdalej w dniu następnym, gdyż łączny czas utrwalania małego materiału tkankowego nie może przekroczyć 48h, natomiast dużego materiału operacyjnego - 72h. Opisany czas obejmuje także okres 12-24h utrwalania wycinków pobranych w ZPN </w:t>
      </w:r>
      <w:r w:rsidR="00E77730">
        <w:rPr>
          <w:szCs w:val="24"/>
        </w:rPr>
        <w:t xml:space="preserve">                     </w:t>
      </w:r>
      <w:r w:rsidRPr="007C0F79">
        <w:rPr>
          <w:szCs w:val="24"/>
        </w:rPr>
        <w:t>z</w:t>
      </w:r>
      <w:r w:rsidRPr="007C0F79">
        <w:rPr>
          <w:rStyle w:val="Teksttreci105pt"/>
          <w:rFonts w:ascii="Liberation Serif" w:eastAsia="NSimSun" w:hAnsi="Liberation Serif" w:cs="Mangal"/>
          <w:sz w:val="24"/>
          <w:szCs w:val="24"/>
        </w:rPr>
        <w:t xml:space="preserve"> materiału </w:t>
      </w:r>
      <w:r w:rsidRPr="007C0F79">
        <w:rPr>
          <w:szCs w:val="24"/>
        </w:rPr>
        <w:t xml:space="preserve">operacyjnego. Terminy dostarczenia materiału dotyczą także materiałów pobranych w innych podmiotach leczniczych. </w:t>
      </w:r>
    </w:p>
    <w:p w14:paraId="07826B0C" w14:textId="77777777" w:rsidR="00920418" w:rsidRPr="007C0F79" w:rsidRDefault="00920418" w:rsidP="00920418">
      <w:pPr>
        <w:pStyle w:val="Bezodstpw"/>
        <w:jc w:val="both"/>
        <w:rPr>
          <w:szCs w:val="24"/>
        </w:rPr>
      </w:pPr>
    </w:p>
    <w:p w14:paraId="02AB2FDB" w14:textId="77777777" w:rsidR="00920418" w:rsidRPr="007C0F79" w:rsidRDefault="00920418" w:rsidP="0092041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t>W szczególnych przypadkach, w których konieczne jest pobranie do badań dodatkowych materiału nie utrwalonego w formalinie, materiał operacyjny musi być dostarczony do Zakładu niezwłocznie po jego chirurgicznym wycięciu.</w:t>
      </w:r>
    </w:p>
    <w:p w14:paraId="7C579C3A" w14:textId="77777777" w:rsidR="00920418" w:rsidRPr="007C0F79" w:rsidRDefault="00920418" w:rsidP="00920418">
      <w:pPr>
        <w:pStyle w:val="Akapitzlist"/>
      </w:pPr>
    </w:p>
    <w:p w14:paraId="685B4AB2" w14:textId="77777777" w:rsidR="00920418" w:rsidRPr="007C0F79" w:rsidRDefault="00920418" w:rsidP="0092041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t>W przypadku braku możliwości natychmiastowego dostarczenia do Zakładu Patomorfologii Nowotworów pobranego od pacjenta płynu (na badanie cytologiczne) należy przechować materiał (płyn) w temperaturze 4°C (lodówka), jednak nie jest wskazane przechowywanie dłużej niż 12h.</w:t>
      </w:r>
    </w:p>
    <w:p w14:paraId="114D77B7" w14:textId="77777777" w:rsidR="00920418" w:rsidRPr="007C0F79" w:rsidRDefault="00920418" w:rsidP="00920418">
      <w:pPr>
        <w:pStyle w:val="Akapitzlist"/>
      </w:pPr>
    </w:p>
    <w:p w14:paraId="12E3551C" w14:textId="4017B3D8" w:rsidR="00920418" w:rsidRPr="007C0F79" w:rsidRDefault="00920418" w:rsidP="0092041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t>Oznakowanie szkiełek do wykonania rozmazów w obrębie NIO-PIB Kraków, dostarczane do Zakładu Patomorfologii Nowotworów:</w:t>
      </w:r>
    </w:p>
    <w:p w14:paraId="3644D88E" w14:textId="3B4364F8" w:rsidR="00920418" w:rsidRPr="007C0F79" w:rsidRDefault="00920418" w:rsidP="00920418">
      <w:pPr>
        <w:pStyle w:val="Bezodstpw"/>
        <w:numPr>
          <w:ilvl w:val="0"/>
          <w:numId w:val="6"/>
        </w:numPr>
        <w:jc w:val="both"/>
        <w:rPr>
          <w:szCs w:val="24"/>
        </w:rPr>
      </w:pPr>
      <w:r w:rsidRPr="007C0F79">
        <w:rPr>
          <w:szCs w:val="24"/>
        </w:rPr>
        <w:t>Pracownia Histopatologii ZPN</w:t>
      </w:r>
      <w:r w:rsidR="00E77730">
        <w:rPr>
          <w:szCs w:val="24"/>
        </w:rPr>
        <w:t xml:space="preserve"> </w:t>
      </w:r>
      <w:r w:rsidRPr="007C0F79">
        <w:rPr>
          <w:szCs w:val="24"/>
        </w:rPr>
        <w:t>- para szkiełek oznaczona odpowiednio numerami od 501</w:t>
      </w:r>
      <w:r w:rsidR="00E77730">
        <w:rPr>
          <w:szCs w:val="24"/>
        </w:rPr>
        <w:t xml:space="preserve"> do </w:t>
      </w:r>
      <w:r w:rsidRPr="007C0F79">
        <w:rPr>
          <w:szCs w:val="24"/>
        </w:rPr>
        <w:t>700</w:t>
      </w:r>
    </w:p>
    <w:p w14:paraId="0A34A112" w14:textId="77777777" w:rsidR="00920418" w:rsidRPr="007C0F79" w:rsidRDefault="00920418" w:rsidP="00920418">
      <w:pPr>
        <w:pStyle w:val="Bezodstpw"/>
        <w:numPr>
          <w:ilvl w:val="0"/>
          <w:numId w:val="6"/>
        </w:numPr>
        <w:jc w:val="both"/>
        <w:rPr>
          <w:szCs w:val="24"/>
        </w:rPr>
      </w:pPr>
      <w:r w:rsidRPr="007C0F79">
        <w:rPr>
          <w:szCs w:val="24"/>
        </w:rPr>
        <w:t>Blok Operacyjny - para szkiełek oznaczona odpowiednio numerami od 70ICH do 800CH</w:t>
      </w:r>
    </w:p>
    <w:p w14:paraId="65B2BCE5" w14:textId="77777777" w:rsidR="00920418" w:rsidRPr="007C0F79" w:rsidRDefault="00920418" w:rsidP="00920418">
      <w:pPr>
        <w:pStyle w:val="Bezodstpw"/>
        <w:numPr>
          <w:ilvl w:val="0"/>
          <w:numId w:val="6"/>
        </w:numPr>
        <w:jc w:val="both"/>
        <w:rPr>
          <w:szCs w:val="24"/>
        </w:rPr>
      </w:pPr>
      <w:r w:rsidRPr="007C0F79">
        <w:rPr>
          <w:szCs w:val="24"/>
        </w:rPr>
        <w:t xml:space="preserve">Zakład Radiologii i Diagnostyki Obrazowej - para szkiełek oznaczona odpowiednio numerami od 1U do 500U </w:t>
      </w:r>
    </w:p>
    <w:p w14:paraId="5DD02067" w14:textId="7B2EF576" w:rsidR="00920418" w:rsidRPr="007C0F79" w:rsidRDefault="00920418" w:rsidP="00920418">
      <w:pPr>
        <w:pStyle w:val="Bezodstpw"/>
        <w:ind w:left="720"/>
        <w:jc w:val="both"/>
        <w:rPr>
          <w:szCs w:val="24"/>
        </w:rPr>
      </w:pPr>
      <w:r w:rsidRPr="007C0F79">
        <w:rPr>
          <w:szCs w:val="24"/>
        </w:rPr>
        <w:t>-&gt; Chirurgia Jednego Dnia - para szkiełek oznaczona odpowiednio numerami od 1A do 50A</w:t>
      </w:r>
    </w:p>
    <w:p w14:paraId="538BAD09" w14:textId="23855AC8" w:rsidR="00E77730" w:rsidRDefault="00E77730">
      <w:pPr>
        <w:suppressAutoHyphens w:val="0"/>
        <w:rPr>
          <w:rFonts w:cs="Mangal"/>
        </w:rPr>
      </w:pPr>
      <w:r>
        <w:br w:type="page"/>
      </w:r>
    </w:p>
    <w:p w14:paraId="4DF87895" w14:textId="77777777" w:rsidR="00920418" w:rsidRPr="007C0F79" w:rsidRDefault="00920418" w:rsidP="00920418">
      <w:pPr>
        <w:pStyle w:val="Bezodstpw"/>
        <w:ind w:left="720"/>
        <w:jc w:val="both"/>
        <w:rPr>
          <w:szCs w:val="24"/>
        </w:rPr>
      </w:pPr>
    </w:p>
    <w:p w14:paraId="37C7AD4E" w14:textId="2EB1E2F9" w:rsidR="00920418" w:rsidRPr="007C0F79" w:rsidRDefault="00920418" w:rsidP="0092041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t>Wraz z materiałem cytologicznym lub tkankowym należy dostarczyć skierowanie odpowiednio na formularzu:</w:t>
      </w:r>
    </w:p>
    <w:p w14:paraId="0250576A" w14:textId="77777777" w:rsidR="00920418" w:rsidRPr="007C0F79" w:rsidRDefault="00920418" w:rsidP="00920418">
      <w:pPr>
        <w:pStyle w:val="Bezodstpw"/>
        <w:numPr>
          <w:ilvl w:val="0"/>
          <w:numId w:val="8"/>
        </w:numPr>
        <w:jc w:val="both"/>
        <w:rPr>
          <w:szCs w:val="24"/>
        </w:rPr>
      </w:pPr>
      <w:r w:rsidRPr="007C0F79">
        <w:rPr>
          <w:szCs w:val="24"/>
        </w:rPr>
        <w:t>F-231-000-001 Skierowanie na badanie histopatologiczne,</w:t>
      </w:r>
    </w:p>
    <w:p w14:paraId="5F363B52" w14:textId="77777777" w:rsidR="00920418" w:rsidRPr="007C0F79" w:rsidRDefault="00920418" w:rsidP="00920418">
      <w:pPr>
        <w:pStyle w:val="Bezodstpw"/>
        <w:numPr>
          <w:ilvl w:val="0"/>
          <w:numId w:val="8"/>
        </w:numPr>
        <w:jc w:val="both"/>
        <w:rPr>
          <w:szCs w:val="24"/>
        </w:rPr>
      </w:pPr>
      <w:r w:rsidRPr="007C0F79">
        <w:rPr>
          <w:szCs w:val="24"/>
        </w:rPr>
        <w:t>F-231-000-002 Skierowanie na badanie cytologii ginekologicznej,</w:t>
      </w:r>
    </w:p>
    <w:p w14:paraId="3E8EB360" w14:textId="77777777" w:rsidR="00920418" w:rsidRPr="007C0F79" w:rsidRDefault="00920418" w:rsidP="00920418">
      <w:pPr>
        <w:pStyle w:val="Bezodstpw"/>
        <w:numPr>
          <w:ilvl w:val="0"/>
          <w:numId w:val="8"/>
        </w:numPr>
        <w:jc w:val="both"/>
        <w:rPr>
          <w:szCs w:val="24"/>
        </w:rPr>
      </w:pPr>
      <w:r w:rsidRPr="007C0F79">
        <w:rPr>
          <w:szCs w:val="24"/>
        </w:rPr>
        <w:t>F-231-000-003 Skierowanie na nadanie cytologiczne (</w:t>
      </w:r>
      <w:proofErr w:type="spellStart"/>
      <w:r w:rsidRPr="007C0F79">
        <w:rPr>
          <w:szCs w:val="24"/>
        </w:rPr>
        <w:t>bac</w:t>
      </w:r>
      <w:proofErr w:type="spellEnd"/>
      <w:r w:rsidRPr="007C0F79">
        <w:rPr>
          <w:szCs w:val="24"/>
        </w:rPr>
        <w:t xml:space="preserve">/cytologia </w:t>
      </w:r>
      <w:proofErr w:type="spellStart"/>
      <w:r w:rsidRPr="007C0F79">
        <w:rPr>
          <w:szCs w:val="24"/>
        </w:rPr>
        <w:t>złuszczeniowa</w:t>
      </w:r>
      <w:proofErr w:type="spellEnd"/>
      <w:r w:rsidRPr="007C0F79">
        <w:rPr>
          <w:szCs w:val="24"/>
        </w:rPr>
        <w:t>)</w:t>
      </w:r>
    </w:p>
    <w:p w14:paraId="03843AA7" w14:textId="77777777" w:rsidR="00920418" w:rsidRPr="007C0F79" w:rsidRDefault="00920418" w:rsidP="007C0F79">
      <w:pPr>
        <w:pStyle w:val="Bezodstpw"/>
        <w:ind w:left="709"/>
        <w:jc w:val="both"/>
        <w:rPr>
          <w:szCs w:val="24"/>
        </w:rPr>
      </w:pPr>
      <w:r w:rsidRPr="007C0F79">
        <w:rPr>
          <w:szCs w:val="24"/>
        </w:rPr>
        <w:t>stanowiące załączniki do procedury P-231 Diagnostyka patomorfologiczna. Dane na skierowaniu muszą być zgodne z opisami etykiet na pojemnikach z materiałem tkankowym i cytologicznym.</w:t>
      </w:r>
    </w:p>
    <w:p w14:paraId="22948F14" w14:textId="77777777" w:rsidR="00920418" w:rsidRPr="007C0F79" w:rsidRDefault="00920418" w:rsidP="00920418">
      <w:pPr>
        <w:pStyle w:val="Bezodstpw"/>
        <w:jc w:val="both"/>
        <w:rPr>
          <w:szCs w:val="24"/>
        </w:rPr>
      </w:pPr>
    </w:p>
    <w:p w14:paraId="02CAC4CE" w14:textId="34879F6D" w:rsidR="00920418" w:rsidRPr="007C0F79" w:rsidRDefault="00920418" w:rsidP="0092041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t xml:space="preserve">Materiał cytologiczny i tkankowy skierowany do Zakładu Patomorfologii Nowotworów przyjmowany jest w </w:t>
      </w:r>
      <w:r w:rsidRPr="007C0F79">
        <w:rPr>
          <w:rStyle w:val="Teksttreci105pt"/>
          <w:rFonts w:ascii="Liberation Serif" w:eastAsia="NSimSun" w:hAnsi="Liberation Serif" w:cs="Mangal"/>
          <w:sz w:val="24"/>
          <w:szCs w:val="24"/>
        </w:rPr>
        <w:t>„oknie punktu przyjmowania materiału"</w:t>
      </w:r>
      <w:r w:rsidRPr="007C0F79">
        <w:rPr>
          <w:szCs w:val="24"/>
        </w:rPr>
        <w:t xml:space="preserve"> ZPN</w:t>
      </w:r>
      <w:r w:rsidRPr="007C0F79">
        <w:rPr>
          <w:rStyle w:val="Teksttreci105pt"/>
          <w:rFonts w:ascii="Liberation Serif" w:eastAsia="NSimSun" w:hAnsi="Liberation Serif" w:cs="Mangal"/>
          <w:sz w:val="24"/>
          <w:szCs w:val="24"/>
        </w:rPr>
        <w:t xml:space="preserve"> w godzinach od</w:t>
      </w:r>
      <w:r w:rsidRPr="007C0F79">
        <w:rPr>
          <w:szCs w:val="24"/>
        </w:rPr>
        <w:t xml:space="preserve"> 7.00</w:t>
      </w:r>
      <w:r w:rsidRPr="007C0F79">
        <w:rPr>
          <w:rStyle w:val="Teksttreci105pt"/>
          <w:rFonts w:ascii="Liberation Serif" w:eastAsia="NSimSun" w:hAnsi="Liberation Serif" w:cs="Mangal"/>
          <w:sz w:val="24"/>
          <w:szCs w:val="24"/>
        </w:rPr>
        <w:t xml:space="preserve"> do</w:t>
      </w:r>
      <w:r w:rsidRPr="007C0F79">
        <w:rPr>
          <w:szCs w:val="24"/>
        </w:rPr>
        <w:t xml:space="preserve"> 16.30.</w:t>
      </w:r>
    </w:p>
    <w:p w14:paraId="4A8D78FA" w14:textId="77777777" w:rsidR="00920418" w:rsidRPr="007C0F79" w:rsidRDefault="00920418" w:rsidP="00920418">
      <w:pPr>
        <w:pStyle w:val="Bezodstpw"/>
        <w:jc w:val="both"/>
        <w:rPr>
          <w:rStyle w:val="Teksttreci2Bezpogrubienia"/>
          <w:rFonts w:ascii="Liberation Serif" w:eastAsia="NSimSun" w:hAnsi="Liberation Serif" w:cs="Mangal"/>
          <w:b w:val="0"/>
          <w:bCs w:val="0"/>
          <w:sz w:val="24"/>
          <w:szCs w:val="24"/>
        </w:rPr>
      </w:pPr>
    </w:p>
    <w:p w14:paraId="37ECC5CA" w14:textId="0A084FB3" w:rsidR="00920418" w:rsidRPr="007C0F79" w:rsidRDefault="00920418" w:rsidP="0092041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rStyle w:val="Teksttreci2Bezpogrubienia"/>
          <w:rFonts w:ascii="Liberation Serif" w:eastAsia="NSimSun" w:hAnsi="Liberation Serif" w:cs="Mangal"/>
          <w:sz w:val="24"/>
          <w:szCs w:val="24"/>
        </w:rPr>
        <w:t xml:space="preserve">Materiał tkankowy z </w:t>
      </w:r>
      <w:proofErr w:type="spellStart"/>
      <w:r w:rsidRPr="007C0F79">
        <w:rPr>
          <w:rStyle w:val="Teksttreci2Bezpogrubienia"/>
          <w:rFonts w:ascii="Liberation Serif" w:eastAsia="NSimSun" w:hAnsi="Liberation Serif" w:cs="Mangal"/>
          <w:sz w:val="24"/>
          <w:szCs w:val="24"/>
        </w:rPr>
        <w:t>trepanobiopsji</w:t>
      </w:r>
      <w:proofErr w:type="spellEnd"/>
      <w:r w:rsidRPr="007C0F79">
        <w:rPr>
          <w:rStyle w:val="Teksttreci2Bezpogrubienia"/>
          <w:rFonts w:ascii="Liberation Serif" w:eastAsia="NSimSun" w:hAnsi="Liberation Serif" w:cs="Mangal"/>
          <w:b w:val="0"/>
          <w:bCs w:val="0"/>
          <w:sz w:val="24"/>
          <w:szCs w:val="24"/>
        </w:rPr>
        <w:t xml:space="preserve"> do</w:t>
      </w:r>
      <w:r w:rsidRPr="007C0F79">
        <w:rPr>
          <w:szCs w:val="24"/>
        </w:rPr>
        <w:t xml:space="preserve"> Pracowni Diagnostyki Rozrostów Układu Chłonnego winien być dostarczony w pojemniku transportowym (patrz p. 4.2) o pojemności nie mniejszej niż 20 ml wypełnionym buforowaną formaliną o </w:t>
      </w:r>
      <w:proofErr w:type="spellStart"/>
      <w:r w:rsidRPr="007C0F79">
        <w:rPr>
          <w:szCs w:val="24"/>
        </w:rPr>
        <w:t>pH</w:t>
      </w:r>
      <w:proofErr w:type="spellEnd"/>
      <w:r w:rsidRPr="007C0F79">
        <w:rPr>
          <w:szCs w:val="24"/>
        </w:rPr>
        <w:t xml:space="preserve"> 7.2-7.4 (</w:t>
      </w:r>
      <w:proofErr w:type="spellStart"/>
      <w:r w:rsidRPr="007C0F79">
        <w:rPr>
          <w:szCs w:val="24"/>
        </w:rPr>
        <w:t>Formal</w:t>
      </w:r>
      <w:proofErr w:type="spellEnd"/>
      <w:r w:rsidRPr="007C0F79">
        <w:rPr>
          <w:szCs w:val="24"/>
        </w:rPr>
        <w:t xml:space="preserve"> </w:t>
      </w:r>
      <w:proofErr w:type="spellStart"/>
      <w:r w:rsidRPr="007C0F79">
        <w:rPr>
          <w:szCs w:val="24"/>
        </w:rPr>
        <w:t>Fixx</w:t>
      </w:r>
      <w:proofErr w:type="spellEnd"/>
      <w:r w:rsidRPr="007C0F79">
        <w:rPr>
          <w:szCs w:val="24"/>
        </w:rPr>
        <w:t xml:space="preserve">) o objętości 10-krotnie większej od objętości materiału tkankowego. Węzły chłonne do Pracowni Diagnostyki Rozrostów Układu Chłonnego muszą być dostarczone </w:t>
      </w:r>
      <w:r w:rsidRPr="007C0F79">
        <w:rPr>
          <w:szCs w:val="24"/>
        </w:rPr>
        <w:br/>
        <w:t xml:space="preserve">w formie nieutrwalonej w pojemniku transportowym opisanym jak w p. 4.2 </w:t>
      </w:r>
      <w:r w:rsidRPr="007C0F79">
        <w:rPr>
          <w:b/>
          <w:bCs/>
          <w:szCs w:val="24"/>
        </w:rPr>
        <w:t>niezwłocznie po pobraniu</w:t>
      </w:r>
      <w:r w:rsidR="007C0F79" w:rsidRPr="007C0F79">
        <w:rPr>
          <w:b/>
          <w:bCs/>
          <w:szCs w:val="24"/>
        </w:rPr>
        <w:t xml:space="preserve"> </w:t>
      </w:r>
      <w:r w:rsidRPr="007C0F79">
        <w:rPr>
          <w:b/>
          <w:bCs/>
          <w:szCs w:val="24"/>
        </w:rPr>
        <w:t>(!)</w:t>
      </w:r>
      <w:r w:rsidRPr="007C0F79">
        <w:rPr>
          <w:szCs w:val="24"/>
        </w:rPr>
        <w:t>. Podobnie skrzepy krwi należy dostarczać w strzykawce, bez utrwalenia, niezwłocznie po pobraniu</w:t>
      </w:r>
      <w:r w:rsidR="007C0F79" w:rsidRPr="007C0F79">
        <w:rPr>
          <w:szCs w:val="24"/>
        </w:rPr>
        <w:t>.</w:t>
      </w:r>
    </w:p>
    <w:p w14:paraId="4E380B46" w14:textId="77777777" w:rsidR="00920418" w:rsidRPr="007C0F79" w:rsidRDefault="00920418" w:rsidP="00920418">
      <w:pPr>
        <w:pStyle w:val="Bezodstpw"/>
        <w:jc w:val="both"/>
        <w:rPr>
          <w:szCs w:val="24"/>
        </w:rPr>
      </w:pPr>
    </w:p>
    <w:p w14:paraId="31A60AA5" w14:textId="77777777" w:rsidR="007C0F79" w:rsidRPr="007C0F79" w:rsidRDefault="00920418" w:rsidP="0092041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t>Materiał tkankowy do</w:t>
      </w:r>
      <w:r w:rsidRPr="007C0F79">
        <w:rPr>
          <w:rStyle w:val="TeksttreciPogrubienie"/>
          <w:rFonts w:ascii="Liberation Serif" w:eastAsia="NSimSun" w:hAnsi="Liberation Serif" w:cs="Mangal"/>
          <w:b w:val="0"/>
          <w:bCs w:val="0"/>
          <w:sz w:val="24"/>
          <w:szCs w:val="24"/>
        </w:rPr>
        <w:t xml:space="preserve"> </w:t>
      </w:r>
      <w:r w:rsidRPr="007C0F79">
        <w:rPr>
          <w:rStyle w:val="TeksttreciPogrubienie"/>
          <w:rFonts w:ascii="Liberation Serif" w:eastAsia="NSimSun" w:hAnsi="Liberation Serif" w:cs="Mangal"/>
          <w:sz w:val="24"/>
          <w:szCs w:val="24"/>
        </w:rPr>
        <w:t xml:space="preserve">Pracowni </w:t>
      </w:r>
      <w:proofErr w:type="spellStart"/>
      <w:r w:rsidRPr="007C0F79">
        <w:rPr>
          <w:rStyle w:val="TeksttreciPogrubienie"/>
          <w:rFonts w:ascii="Liberation Serif" w:eastAsia="NSimSun" w:hAnsi="Liberation Serif" w:cs="Mangal"/>
          <w:sz w:val="24"/>
          <w:szCs w:val="24"/>
        </w:rPr>
        <w:t>Cytometrii</w:t>
      </w:r>
      <w:proofErr w:type="spellEnd"/>
      <w:r w:rsidRPr="007C0F79">
        <w:rPr>
          <w:rStyle w:val="TeksttreciPogrubienie"/>
          <w:rFonts w:ascii="Liberation Serif" w:eastAsia="NSimSun" w:hAnsi="Liberation Serif" w:cs="Mangal"/>
          <w:sz w:val="24"/>
          <w:szCs w:val="24"/>
        </w:rPr>
        <w:t xml:space="preserve"> Przepływowej</w:t>
      </w:r>
      <w:r w:rsidRPr="007C0F79">
        <w:rPr>
          <w:szCs w:val="24"/>
        </w:rPr>
        <w:t xml:space="preserve"> przyjmowany jest wyłącznie w formie nieutrwalonej w pojemniku transportowym oznakowanym jak w p. 4.2. Szpik, krew i płyn mózgowo-rdzeniowy należy dostarczać w probówkach z antykoagulantem (EDTA), opisanych jak w przypadku innych pojemników transportowych (patrz p. 4.2). Materiał cytologiczny z biopsji aspiracyjnej cienkoigłowej (BAC) winien być pobierany w obecności pracownika do jednorazowych pojemników transportowych z solą fizjologiczną </w:t>
      </w:r>
      <w:r w:rsidRPr="007C0F79">
        <w:rPr>
          <w:szCs w:val="24"/>
        </w:rPr>
        <w:br/>
        <w:t>i heparyną</w:t>
      </w:r>
      <w:r w:rsidR="007C0F79" w:rsidRPr="007C0F79">
        <w:rPr>
          <w:szCs w:val="24"/>
        </w:rPr>
        <w:t>.</w:t>
      </w:r>
    </w:p>
    <w:p w14:paraId="49F33A0D" w14:textId="77777777" w:rsidR="007C0F79" w:rsidRPr="007C0F79" w:rsidRDefault="007C0F79" w:rsidP="007C0F79">
      <w:pPr>
        <w:pStyle w:val="Akapitzlist"/>
      </w:pPr>
    </w:p>
    <w:p w14:paraId="0EE88375" w14:textId="1306E3F6" w:rsidR="00920418" w:rsidRPr="007C0F79" w:rsidRDefault="00920418" w:rsidP="0092041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t>Materiał (krew obwodowa) do badań genetycznych w</w:t>
      </w:r>
      <w:r w:rsidRPr="007C0F79">
        <w:rPr>
          <w:rStyle w:val="TeksttreciPogrubienie"/>
          <w:rFonts w:ascii="Liberation Serif" w:eastAsia="NSimSun" w:hAnsi="Liberation Serif" w:cs="Mangal"/>
          <w:b w:val="0"/>
          <w:bCs w:val="0"/>
          <w:sz w:val="24"/>
          <w:szCs w:val="24"/>
        </w:rPr>
        <w:t xml:space="preserve"> </w:t>
      </w:r>
      <w:r w:rsidRPr="007C0F79">
        <w:rPr>
          <w:rStyle w:val="TeksttreciPogrubienie"/>
          <w:rFonts w:ascii="Liberation Serif" w:eastAsia="NSimSun" w:hAnsi="Liberation Serif" w:cs="Mangal"/>
          <w:sz w:val="24"/>
          <w:szCs w:val="24"/>
        </w:rPr>
        <w:t>Pracowni Biologii Molekularno-Genetycznej (Laboratorium)</w:t>
      </w:r>
      <w:r w:rsidRPr="007C0F79">
        <w:rPr>
          <w:szCs w:val="24"/>
        </w:rPr>
        <w:t xml:space="preserve"> należy pobrać do sterylnej probówki EDTA, posiadającej certyfikat CE i IVD. Probówkę należy obrócić pięciokrotnie w celu wymieszania krwi. Probówka z krwią powinna być oklejona etykietą opisaną za pomocą niezmywalnego pisaka danymi pacjenta: imię i nazwisko, data urodzenia oraz data i godzina pobrania materiału. Materiał po pobraniu powinien zostać niezwłocznie dostarczony do Pracowni wraz z prawidłowo wypełnionym skierowaniem Zlecenie badania genetycznego – formularz F-231-001-001. Dane pacjenta na skierowaniu muszą być zgodne z opisem na etykiecie pobranej próbki. W przypadku braku możliwości natychmiastowego dostarczenia krwi do Pracowni Biologii Molekularno-Genetycznej (Laboratorium) należy odpowiednio zabezpieczyć pobraną próbkę, poprzez umieszczenie w temp. 4 C (lodówka). Tak zabezpieczony materiał powinien zostać dostarczony do Pracowni najpóźniej w następnym dniu roboczym (nie jest wskazane przechowywanie dłużej niż 24 h).</w:t>
      </w:r>
    </w:p>
    <w:p w14:paraId="39C76411" w14:textId="77777777" w:rsidR="007C0F79" w:rsidRPr="007C0F79" w:rsidRDefault="007C0F79" w:rsidP="007C0F79">
      <w:pPr>
        <w:pStyle w:val="Akapitzlist"/>
      </w:pPr>
    </w:p>
    <w:p w14:paraId="0907E20B" w14:textId="5B56DE6E" w:rsidR="00920418" w:rsidRPr="007C0F79" w:rsidRDefault="00920418" w:rsidP="0092041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t>Odbiór materiału dostarczonego do Pracowni następuje po uprzednim sprawdzeniu poprawności danych na skierowaniu i etykiecie probówki i jest każdorazowo potwierdzany przez pracownika Pracowni. W razie jakichkolwiek nieprawidłowości zarówno dotyczących danych pacjenta jak i przechowywania krwi pracownik laboratorium ma prawo odmówić przyjęcia materiału genetycznego do badań.</w:t>
      </w:r>
    </w:p>
    <w:p w14:paraId="4BAB2C36" w14:textId="77777777" w:rsidR="007C0F79" w:rsidRPr="007C0F79" w:rsidRDefault="007C0F79" w:rsidP="007C0F79">
      <w:pPr>
        <w:pStyle w:val="Akapitzlist"/>
      </w:pPr>
    </w:p>
    <w:p w14:paraId="0E777EDD" w14:textId="06446EDD" w:rsidR="00920418" w:rsidRPr="007C0F79" w:rsidRDefault="00920418" w:rsidP="007C0F79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lastRenderedPageBreak/>
        <w:t xml:space="preserve">Materiał cytologiczny i tkankowy na potrzeby konsultacji (rozmazy, preparaty histologiczne barwione </w:t>
      </w:r>
      <w:proofErr w:type="spellStart"/>
      <w:r w:rsidRPr="007C0F79">
        <w:rPr>
          <w:szCs w:val="24"/>
        </w:rPr>
        <w:t>hematoksyliną</w:t>
      </w:r>
      <w:proofErr w:type="spellEnd"/>
      <w:r w:rsidRPr="007C0F79">
        <w:rPr>
          <w:szCs w:val="24"/>
        </w:rPr>
        <w:t xml:space="preserve"> i eozyną i ewentualnie - dodatkowo – barwione technikami specjalnymi (barwienia histochemiczne i immunohistochemiczne) dostarczany jest do Sekretariatu ZPN.</w:t>
      </w:r>
    </w:p>
    <w:p w14:paraId="4B522F2D" w14:textId="77777777" w:rsidR="007C0F79" w:rsidRPr="007C0F79" w:rsidRDefault="007C0F79" w:rsidP="007C0F79">
      <w:pPr>
        <w:pStyle w:val="Akapitzlist"/>
      </w:pPr>
    </w:p>
    <w:p w14:paraId="194AA6F9" w14:textId="4D2AA9E5" w:rsidR="00920418" w:rsidRDefault="00920418" w:rsidP="007C0F79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7C0F79">
        <w:rPr>
          <w:szCs w:val="24"/>
        </w:rPr>
        <w:t>W każdą środę w laboratoryjnym Zakładu Patomorfologii Nowotworów (piętro -1) w godzinach od 8:00 do 10:00 dyżuruje pracownik odpowiedzialny za wydawanie formaliny na poszczególne oddziały. Wydawanie formaliny odbywa się w miejscu specjalnie przeznaczonym na ten cel i zapewniającym odpowiednią ochronę pracowników przed narażeniem na opary formaliny.</w:t>
      </w:r>
    </w:p>
    <w:p w14:paraId="0E42A064" w14:textId="77777777" w:rsidR="00C002F8" w:rsidRDefault="00C002F8" w:rsidP="00C002F8">
      <w:pPr>
        <w:pStyle w:val="Akapitzlist"/>
      </w:pPr>
    </w:p>
    <w:p w14:paraId="1D7E384D" w14:textId="19B87029" w:rsidR="00C002F8" w:rsidRPr="00C002F8" w:rsidRDefault="00C002F8" w:rsidP="00C002F8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C002F8">
        <w:rPr>
          <w:szCs w:val="24"/>
        </w:rPr>
        <w:t>Materiał do badania śródoperacyjnego „INTRA” powinien być nadesłany niezwłocznie po pobraniu, w szczelnie zamkniętym pojemniku do transportu, opisanym danymi pacjenta, w temperaturze pokojowej, bez żadnego utrwalacza ani soli fizjologicznej. W przypadku materiałów drobnych i/lub wysokiej temperatury zewnętrznej, materiał należy transportować w pojemniku transportowym umieszczonym</w:t>
      </w:r>
      <w:r w:rsidRPr="00C002F8">
        <w:rPr>
          <w:szCs w:val="24"/>
        </w:rPr>
        <w:t xml:space="preserve"> </w:t>
      </w:r>
      <w:r w:rsidRPr="00C002F8">
        <w:rPr>
          <w:szCs w:val="24"/>
        </w:rPr>
        <w:t>w szczelnym termosie z lodem, duże materiały powinny być przenoszone w lodówkach transportowych, obłożone lodem w taki sposób aby uniknąć</w:t>
      </w:r>
      <w:r>
        <w:rPr>
          <w:szCs w:val="24"/>
        </w:rPr>
        <w:t xml:space="preserve"> </w:t>
      </w:r>
      <w:r w:rsidRPr="00C002F8">
        <w:rPr>
          <w:szCs w:val="24"/>
        </w:rPr>
        <w:t>zamrożenia materiału.</w:t>
      </w:r>
    </w:p>
    <w:p w14:paraId="0EB2D59D" w14:textId="5036C25F" w:rsidR="00B03066" w:rsidRDefault="00B03066" w:rsidP="00920418">
      <w:pPr>
        <w:pStyle w:val="Bezodstpw"/>
        <w:jc w:val="both"/>
        <w:rPr>
          <w:szCs w:val="24"/>
        </w:rPr>
      </w:pPr>
    </w:p>
    <w:p w14:paraId="5FCB92F9" w14:textId="770042BD" w:rsidR="00E77730" w:rsidRPr="00E77730" w:rsidRDefault="00E77730" w:rsidP="00920418">
      <w:pPr>
        <w:pStyle w:val="Bezodstpw"/>
        <w:jc w:val="both"/>
        <w:rPr>
          <w:i/>
          <w:iCs/>
          <w:szCs w:val="24"/>
        </w:rPr>
      </w:pPr>
      <w:r>
        <w:rPr>
          <w:i/>
          <w:iCs/>
          <w:szCs w:val="24"/>
        </w:rPr>
        <w:t>o</w:t>
      </w:r>
      <w:r w:rsidRPr="00E77730">
        <w:rPr>
          <w:i/>
          <w:iCs/>
          <w:szCs w:val="24"/>
        </w:rPr>
        <w:t>prac. wg procedury ZPN-VII.1</w:t>
      </w:r>
    </w:p>
    <w:sectPr w:rsidR="00E77730" w:rsidRPr="00E7773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58D2" w14:textId="77777777" w:rsidR="003C600B" w:rsidRDefault="003C600B">
      <w:r>
        <w:separator/>
      </w:r>
    </w:p>
  </w:endnote>
  <w:endnote w:type="continuationSeparator" w:id="0">
    <w:p w14:paraId="4DDB3298" w14:textId="77777777" w:rsidR="003C600B" w:rsidRDefault="003C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 Narrow">
    <w:altName w:val="Arial"/>
    <w:charset w:val="EE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CBE9" w14:textId="77777777" w:rsidR="003C600B" w:rsidRDefault="003C600B">
      <w:r>
        <w:rPr>
          <w:color w:val="000000"/>
        </w:rPr>
        <w:separator/>
      </w:r>
    </w:p>
  </w:footnote>
  <w:footnote w:type="continuationSeparator" w:id="0">
    <w:p w14:paraId="6133E1C8" w14:textId="77777777" w:rsidR="003C600B" w:rsidRDefault="003C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3D48"/>
    <w:multiLevelType w:val="hybridMultilevel"/>
    <w:tmpl w:val="5EDA5184"/>
    <w:lvl w:ilvl="0" w:tplc="ACA84B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06219"/>
    <w:multiLevelType w:val="multilevel"/>
    <w:tmpl w:val="D3A60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62" w:hanging="432"/>
      </w:pPr>
      <w:rPr>
        <w:rFonts w:ascii="Arial Narrow" w:hAnsi="Arial Narrow" w:cs="Arial Narrow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A400A8"/>
    <w:multiLevelType w:val="hybridMultilevel"/>
    <w:tmpl w:val="E612E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E0180"/>
    <w:multiLevelType w:val="hybridMultilevel"/>
    <w:tmpl w:val="8784656E"/>
    <w:lvl w:ilvl="0" w:tplc="ACA84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06535"/>
    <w:multiLevelType w:val="multilevel"/>
    <w:tmpl w:val="D3A60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62" w:hanging="432"/>
      </w:pPr>
      <w:rPr>
        <w:rFonts w:ascii="Arial Narrow" w:hAnsi="Arial Narrow" w:cs="Arial Narrow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452F5A"/>
    <w:multiLevelType w:val="hybridMultilevel"/>
    <w:tmpl w:val="7C869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47309E"/>
    <w:multiLevelType w:val="multilevel"/>
    <w:tmpl w:val="95CC5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5E27C2"/>
    <w:multiLevelType w:val="hybridMultilevel"/>
    <w:tmpl w:val="CCCC3BC2"/>
    <w:lvl w:ilvl="0" w:tplc="ACA84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76835">
    <w:abstractNumId w:val="4"/>
  </w:num>
  <w:num w:numId="2" w16cid:durableId="1919823028">
    <w:abstractNumId w:val="6"/>
  </w:num>
  <w:num w:numId="3" w16cid:durableId="561911091">
    <w:abstractNumId w:val="0"/>
  </w:num>
  <w:num w:numId="4" w16cid:durableId="766582676">
    <w:abstractNumId w:val="1"/>
  </w:num>
  <w:num w:numId="5" w16cid:durableId="758645539">
    <w:abstractNumId w:val="2"/>
  </w:num>
  <w:num w:numId="6" w16cid:durableId="1517232618">
    <w:abstractNumId w:val="3"/>
  </w:num>
  <w:num w:numId="7" w16cid:durableId="1423720086">
    <w:abstractNumId w:val="5"/>
  </w:num>
  <w:num w:numId="8" w16cid:durableId="698161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40"/>
    <w:rsid w:val="00021813"/>
    <w:rsid w:val="000A3A22"/>
    <w:rsid w:val="001443AD"/>
    <w:rsid w:val="001D7227"/>
    <w:rsid w:val="001F76F2"/>
    <w:rsid w:val="00262F40"/>
    <w:rsid w:val="003C600B"/>
    <w:rsid w:val="003F622E"/>
    <w:rsid w:val="005866FE"/>
    <w:rsid w:val="007C0F79"/>
    <w:rsid w:val="008125F3"/>
    <w:rsid w:val="00920418"/>
    <w:rsid w:val="00B03066"/>
    <w:rsid w:val="00C002F8"/>
    <w:rsid w:val="00C33525"/>
    <w:rsid w:val="00C37604"/>
    <w:rsid w:val="00CD11E2"/>
    <w:rsid w:val="00D13DEE"/>
    <w:rsid w:val="00D26288"/>
    <w:rsid w:val="00D52F1B"/>
    <w:rsid w:val="00D83D32"/>
    <w:rsid w:val="00E01A9C"/>
    <w:rsid w:val="00E02C96"/>
    <w:rsid w:val="00E37C78"/>
    <w:rsid w:val="00E7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7C99"/>
  <w15:docId w15:val="{393DEC8A-0E8E-44C8-8235-8C118EED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O-normal">
    <w:name w:val="LO-normal"/>
    <w:pPr>
      <w:suppressAutoHyphens/>
      <w:textAlignment w:val="auto"/>
    </w:pPr>
    <w:rPr>
      <w:rFonts w:ascii="Times New Roman" w:hAnsi="Times New Roman"/>
      <w:kern w:val="0"/>
      <w:lang w:val="en-US"/>
    </w:rPr>
  </w:style>
  <w:style w:type="paragraph" w:styleId="Bezodstpw">
    <w:name w:val="No Spacing"/>
    <w:uiPriority w:val="1"/>
    <w:qFormat/>
    <w:rsid w:val="00E37C78"/>
    <w:pPr>
      <w:suppressAutoHyphens/>
    </w:pPr>
    <w:rPr>
      <w:rFonts w:cs="Mangal"/>
      <w:szCs w:val="21"/>
    </w:rPr>
  </w:style>
  <w:style w:type="paragraph" w:styleId="Akapitzlist">
    <w:name w:val="List Paragraph"/>
    <w:basedOn w:val="Normalny"/>
    <w:uiPriority w:val="99"/>
    <w:qFormat/>
    <w:rsid w:val="00920418"/>
    <w:pPr>
      <w:suppressAutoHyphens w:val="0"/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treci">
    <w:name w:val="Tekst treści_"/>
    <w:link w:val="Teksttreci0"/>
    <w:rsid w:val="00920418"/>
    <w:rPr>
      <w:sz w:val="23"/>
      <w:szCs w:val="23"/>
      <w:shd w:val="clear" w:color="auto" w:fill="FFFFFF"/>
    </w:rPr>
  </w:style>
  <w:style w:type="character" w:customStyle="1" w:styleId="TeksttreciKursywa">
    <w:name w:val="Tekst treści + Kursywa"/>
    <w:rsid w:val="009204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Teksttreci105pt">
    <w:name w:val="Tekst treści + 10;5 pt"/>
    <w:rsid w:val="009204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Bezpogrubienia">
    <w:name w:val="Tekst treści (2) + Bez pogrubienia"/>
    <w:rsid w:val="00920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Pogrubienie">
    <w:name w:val="Tekst treści + Pogrubienie"/>
    <w:rsid w:val="00920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Teksttreci0">
    <w:name w:val="Tekst treści"/>
    <w:basedOn w:val="Normalny"/>
    <w:link w:val="Teksttreci"/>
    <w:rsid w:val="00920418"/>
    <w:pPr>
      <w:shd w:val="clear" w:color="auto" w:fill="FFFFFF"/>
      <w:suppressAutoHyphens w:val="0"/>
      <w:autoSpaceDN/>
      <w:spacing w:before="480" w:after="180" w:line="274" w:lineRule="exact"/>
      <w:jc w:val="both"/>
      <w:textAlignment w:val="auto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Ryś</dc:creator>
  <cp:lastModifiedBy>Rafał Filip</cp:lastModifiedBy>
  <cp:revision>5</cp:revision>
  <cp:lastPrinted>2023-03-08T12:32:00Z</cp:lastPrinted>
  <dcterms:created xsi:type="dcterms:W3CDTF">2023-03-08T12:17:00Z</dcterms:created>
  <dcterms:modified xsi:type="dcterms:W3CDTF">2025-09-04T05:10:00Z</dcterms:modified>
</cp:coreProperties>
</file>