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6FAF" w14:textId="6089432C" w:rsidR="00701BC0" w:rsidRPr="003F3F94" w:rsidRDefault="00FA496F" w:rsidP="00C2440C">
      <w:pPr>
        <w:jc w:val="center"/>
        <w:rPr>
          <w:rFonts w:ascii="Aptos" w:hAnsi="Aptos" w:cs="Times New Roman"/>
          <w:sz w:val="28"/>
          <w:szCs w:val="28"/>
        </w:rPr>
      </w:pPr>
      <w:r w:rsidRPr="003F3F94">
        <w:rPr>
          <w:rFonts w:ascii="Aptos" w:hAnsi="Aptos" w:cs="Times New Roman"/>
          <w:sz w:val="28"/>
          <w:szCs w:val="28"/>
        </w:rPr>
        <w:t>Opis przedmiotu</w:t>
      </w:r>
      <w:r w:rsidR="00EE75C0">
        <w:rPr>
          <w:rFonts w:ascii="Aptos" w:hAnsi="Aptos" w:cs="Times New Roman"/>
          <w:sz w:val="28"/>
          <w:szCs w:val="28"/>
        </w:rPr>
        <w:t xml:space="preserve"> szacowania</w:t>
      </w:r>
    </w:p>
    <w:p w14:paraId="66A1698F" w14:textId="77777777" w:rsidR="00701BC0" w:rsidRPr="003F3F94" w:rsidRDefault="00701BC0">
      <w:pPr>
        <w:jc w:val="center"/>
        <w:rPr>
          <w:rFonts w:ascii="Aptos" w:hAnsi="Aptos" w:cs="Times New Roman"/>
          <w:sz w:val="28"/>
          <w:szCs w:val="28"/>
        </w:rPr>
      </w:pPr>
    </w:p>
    <w:p w14:paraId="595B7CBF" w14:textId="3A3255C2" w:rsidR="00701BC0" w:rsidRPr="003F3F94" w:rsidRDefault="00FA496F">
      <w:pPr>
        <w:spacing w:after="0" w:line="360" w:lineRule="auto"/>
        <w:rPr>
          <w:rFonts w:ascii="Aptos" w:eastAsia="Calibri" w:hAnsi="Aptos" w:cs="Times New Roman"/>
          <w:b/>
          <w:sz w:val="24"/>
          <w:szCs w:val="24"/>
        </w:rPr>
      </w:pPr>
      <w:r w:rsidRPr="003F3F94">
        <w:rPr>
          <w:rFonts w:ascii="Aptos" w:eastAsia="Calibri" w:hAnsi="Aptos" w:cs="Times New Roman"/>
          <w:b/>
          <w:sz w:val="24"/>
          <w:szCs w:val="24"/>
        </w:rPr>
        <w:t xml:space="preserve">Rozbudowa funkcjonalności posiadanego i eksploatowanego zintegrowanego systemu informatycznego HIS o komponenty niezbędne do integracji z </w:t>
      </w:r>
      <w:r w:rsidR="00114633" w:rsidRPr="003F3F94">
        <w:rPr>
          <w:rFonts w:ascii="Aptos" w:eastAsia="Calibri" w:hAnsi="Aptos" w:cs="Times New Roman"/>
          <w:b/>
          <w:sz w:val="24"/>
          <w:szCs w:val="24"/>
        </w:rPr>
        <w:t xml:space="preserve">centralną </w:t>
      </w:r>
      <w:r w:rsidR="00337834">
        <w:rPr>
          <w:rFonts w:ascii="Aptos" w:eastAsia="Calibri" w:hAnsi="Aptos" w:cs="Times New Roman"/>
          <w:b/>
          <w:sz w:val="24"/>
          <w:szCs w:val="24"/>
        </w:rPr>
        <w:br/>
      </w:r>
      <w:r w:rsidR="00114633" w:rsidRPr="003F3F94">
        <w:rPr>
          <w:rFonts w:ascii="Aptos" w:eastAsia="Calibri" w:hAnsi="Aptos" w:cs="Times New Roman"/>
          <w:b/>
          <w:sz w:val="24"/>
          <w:szCs w:val="24"/>
        </w:rPr>
        <w:t>e-Rejestracją</w:t>
      </w:r>
      <w:r w:rsidRPr="003F3F94">
        <w:rPr>
          <w:rFonts w:ascii="Aptos" w:eastAsia="Calibri" w:hAnsi="Aptos" w:cs="Times New Roman"/>
          <w:b/>
          <w:sz w:val="24"/>
          <w:szCs w:val="24"/>
        </w:rPr>
        <w:t>.</w:t>
      </w:r>
    </w:p>
    <w:p w14:paraId="5B3A342F" w14:textId="77777777" w:rsidR="00701BC0" w:rsidRPr="003F3F94" w:rsidRDefault="00701BC0">
      <w:pPr>
        <w:rPr>
          <w:rFonts w:ascii="Aptos" w:hAnsi="Aptos" w:cs="Times New Roman"/>
        </w:rPr>
      </w:pPr>
    </w:p>
    <w:p w14:paraId="62F0E6BC" w14:textId="77777777" w:rsidR="00701BC0" w:rsidRPr="003F3F94" w:rsidRDefault="00FA496F">
      <w:pPr>
        <w:keepNext/>
        <w:keepLines/>
        <w:tabs>
          <w:tab w:val="left" w:pos="720"/>
        </w:tabs>
        <w:spacing w:before="120" w:after="240" w:line="264" w:lineRule="auto"/>
        <w:ind w:right="57"/>
        <w:rPr>
          <w:rFonts w:ascii="Aptos" w:eastAsia="Calibri" w:hAnsi="Aptos" w:cs="Times New Roman"/>
          <w:bCs/>
          <w:szCs w:val="18"/>
          <w:u w:val="single"/>
        </w:rPr>
      </w:pPr>
      <w:r w:rsidRPr="003F3F94">
        <w:rPr>
          <w:rFonts w:ascii="Aptos" w:eastAsia="Calibri" w:hAnsi="Aptos" w:cs="Times New Roman"/>
          <w:bCs/>
          <w:szCs w:val="18"/>
          <w:u w:val="single"/>
        </w:rPr>
        <w:t>Integracja z centralnym systemem e-zdrowie</w:t>
      </w:r>
    </w:p>
    <w:p w14:paraId="4ED09735" w14:textId="77777777" w:rsidR="00701BC0" w:rsidRPr="003F3F94" w:rsidRDefault="00701BC0">
      <w:pPr>
        <w:spacing w:after="0" w:line="360" w:lineRule="auto"/>
        <w:jc w:val="both"/>
        <w:rPr>
          <w:rFonts w:ascii="Aptos" w:eastAsia="Calibri" w:hAnsi="Aptos" w:cs="Times New Roman"/>
          <w:bCs/>
        </w:rPr>
      </w:pPr>
    </w:p>
    <w:p w14:paraId="3345AF16" w14:textId="21960F73" w:rsidR="00701BC0" w:rsidRPr="003F3F94" w:rsidRDefault="00FA496F">
      <w:p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Przedmiotem </w:t>
      </w:r>
      <w:r w:rsidR="00EC59E3">
        <w:rPr>
          <w:rFonts w:ascii="Aptos" w:eastAsia="Calibri" w:hAnsi="Aptos" w:cs="Times New Roman"/>
          <w:bCs/>
        </w:rPr>
        <w:t>szacowania</w:t>
      </w:r>
      <w:r w:rsidRPr="003F3F94">
        <w:rPr>
          <w:rFonts w:ascii="Aptos" w:eastAsia="Calibri" w:hAnsi="Aptos" w:cs="Times New Roman"/>
          <w:bCs/>
        </w:rPr>
        <w:t xml:space="preserve"> jest rozbudowa funkcjonalności posiadanego i eksploatowanego zintegrowanego systemu informatycznego HIS</w:t>
      </w:r>
      <w:r w:rsidR="00114633" w:rsidRPr="003F3F94">
        <w:rPr>
          <w:rFonts w:ascii="Aptos" w:eastAsia="Calibri" w:hAnsi="Aptos" w:cs="Times New Roman"/>
          <w:bCs/>
        </w:rPr>
        <w:t xml:space="preserve"> </w:t>
      </w:r>
      <w:r w:rsidRPr="003F3F94">
        <w:rPr>
          <w:rFonts w:ascii="Aptos" w:eastAsia="Calibri" w:hAnsi="Aptos" w:cs="Times New Roman"/>
          <w:bCs/>
        </w:rPr>
        <w:t xml:space="preserve">o komponenty niezbędne do integracji z </w:t>
      </w:r>
      <w:r w:rsidR="00114633" w:rsidRPr="003F3F94">
        <w:rPr>
          <w:rFonts w:ascii="Aptos" w:eastAsia="Calibri" w:hAnsi="Aptos" w:cs="Times New Roman"/>
          <w:bCs/>
        </w:rPr>
        <w:t>centralną e-Rejestracją</w:t>
      </w:r>
      <w:r w:rsidRPr="003F3F94">
        <w:rPr>
          <w:rFonts w:ascii="Aptos" w:eastAsia="Calibri" w:hAnsi="Aptos" w:cs="Times New Roman"/>
          <w:bCs/>
        </w:rPr>
        <w:t>:</w:t>
      </w:r>
    </w:p>
    <w:p w14:paraId="135AA8E0" w14:textId="71240CED" w:rsidR="00701BC0" w:rsidRPr="003F3F94" w:rsidRDefault="00FA49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rozbudowa funkcjonalności posiadanego i eksploatowanego zintegrowanego systemu informatycznego HIS</w:t>
      </w:r>
      <w:r w:rsidR="00114633" w:rsidRPr="003F3F94">
        <w:rPr>
          <w:rFonts w:ascii="Aptos" w:eastAsia="Calibri" w:hAnsi="Aptos" w:cs="Times New Roman"/>
          <w:bCs/>
        </w:rPr>
        <w:t xml:space="preserve"> </w:t>
      </w:r>
      <w:r w:rsidRPr="003F3F94">
        <w:rPr>
          <w:rFonts w:ascii="Aptos" w:eastAsia="Calibri" w:hAnsi="Aptos" w:cs="Times New Roman"/>
          <w:bCs/>
        </w:rPr>
        <w:t xml:space="preserve"> o komponenty niezbędne do integracji</w:t>
      </w:r>
      <w:r w:rsidR="00114633" w:rsidRPr="003F3F94">
        <w:rPr>
          <w:rFonts w:ascii="Aptos" w:eastAsia="Calibri" w:hAnsi="Aptos" w:cs="Times New Roman"/>
          <w:bCs/>
        </w:rPr>
        <w:t xml:space="preserve"> z centralną e-Rejestracją</w:t>
      </w:r>
      <w:r w:rsidRPr="003F3F94">
        <w:rPr>
          <w:rFonts w:ascii="Aptos" w:hAnsi="Aptos" w:cs="Times New Roman"/>
          <w:bCs/>
        </w:rPr>
        <w:t xml:space="preserve">. </w:t>
      </w:r>
    </w:p>
    <w:p w14:paraId="51D9D266" w14:textId="0009E507" w:rsidR="00701BC0" w:rsidRPr="003F3F94" w:rsidRDefault="00FA49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dostawa licencji na interfejs integracyjny z zewnętrznym systemem </w:t>
      </w:r>
      <w:r w:rsidR="00114633" w:rsidRPr="003F3F94">
        <w:rPr>
          <w:rFonts w:ascii="Aptos" w:eastAsia="Calibri" w:hAnsi="Aptos" w:cs="Times New Roman"/>
          <w:bCs/>
        </w:rPr>
        <w:t>e-Rejestracja</w:t>
      </w:r>
      <w:r w:rsidR="002B5B1C">
        <w:rPr>
          <w:rFonts w:ascii="Aptos" w:eastAsia="Calibri" w:hAnsi="Aptos" w:cs="Times New Roman"/>
          <w:bCs/>
        </w:rPr>
        <w:t xml:space="preserve"> </w:t>
      </w:r>
      <w:r w:rsidR="002B5B1C" w:rsidRPr="00F031C5">
        <w:rPr>
          <w:rFonts w:ascii="Arial" w:hAnsi="Arial" w:cs="Arial"/>
          <w:bCs/>
          <w:sz w:val="20"/>
          <w:szCs w:val="20"/>
        </w:rPr>
        <w:t xml:space="preserve">zgodnej z </w:t>
      </w:r>
      <w:r w:rsidR="002B5B1C">
        <w:rPr>
          <w:rFonts w:ascii="Arial" w:hAnsi="Arial" w:cs="Arial"/>
          <w:bCs/>
          <w:sz w:val="20"/>
          <w:szCs w:val="20"/>
        </w:rPr>
        <w:t xml:space="preserve">ostatecznie </w:t>
      </w:r>
      <w:r w:rsidR="002B5B1C" w:rsidRPr="00F031C5">
        <w:rPr>
          <w:rFonts w:ascii="Arial" w:hAnsi="Arial" w:cs="Arial"/>
          <w:bCs/>
          <w:sz w:val="20"/>
          <w:szCs w:val="20"/>
        </w:rPr>
        <w:t>opublikowanym rozporządzeniem</w:t>
      </w:r>
      <w:r w:rsidRPr="003F3F94">
        <w:rPr>
          <w:rFonts w:ascii="Aptos" w:eastAsia="Calibri" w:hAnsi="Aptos" w:cs="Times New Roman"/>
          <w:bCs/>
        </w:rPr>
        <w:t>,</w:t>
      </w:r>
    </w:p>
    <w:p w14:paraId="2C698493" w14:textId="77777777" w:rsidR="00701BC0" w:rsidRPr="003F3F94" w:rsidRDefault="00FA49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wdrożenie całości dostarczonych rozwiązań,</w:t>
      </w:r>
    </w:p>
    <w:p w14:paraId="670FB5FF" w14:textId="4B859B4B" w:rsidR="00701BC0" w:rsidRPr="003F3F94" w:rsidRDefault="00FA49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zapewnienie nadzoru autorskiego wraz z serwisem technicznym dla całości  dostarczonych komponentów</w:t>
      </w:r>
      <w:r w:rsidR="002B5B1C">
        <w:rPr>
          <w:rFonts w:ascii="Aptos" w:eastAsia="Calibri" w:hAnsi="Aptos" w:cs="Times New Roman"/>
          <w:bCs/>
        </w:rPr>
        <w:t xml:space="preserve"> do 31.12.2026 r</w:t>
      </w:r>
      <w:r w:rsidRPr="003F3F94">
        <w:rPr>
          <w:rFonts w:ascii="Aptos" w:eastAsia="Calibri" w:hAnsi="Aptos" w:cs="Times New Roman"/>
          <w:bCs/>
        </w:rPr>
        <w:t>.</w:t>
      </w:r>
    </w:p>
    <w:p w14:paraId="693EE840" w14:textId="77777777" w:rsidR="00137F74" w:rsidRPr="003F3F94" w:rsidRDefault="00137F74" w:rsidP="00AE71E8">
      <w:pPr>
        <w:spacing w:after="0" w:line="360" w:lineRule="auto"/>
        <w:jc w:val="both"/>
        <w:rPr>
          <w:rFonts w:ascii="Aptos" w:eastAsia="Calibri" w:hAnsi="Aptos" w:cs="Times New Roman"/>
          <w:bCs/>
        </w:rPr>
      </w:pPr>
    </w:p>
    <w:p w14:paraId="51B09189" w14:textId="456C5D2A" w:rsidR="00137F74" w:rsidRPr="003F3F94" w:rsidRDefault="00137F74" w:rsidP="00AE71E8">
      <w:p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Czasy naprawy systemu:</w:t>
      </w:r>
    </w:p>
    <w:p w14:paraId="7638B007" w14:textId="77777777" w:rsidR="00137F74" w:rsidRPr="003F3F94" w:rsidRDefault="00137F74" w:rsidP="00AE71E8">
      <w:pPr>
        <w:spacing w:after="0" w:line="360" w:lineRule="auto"/>
        <w:jc w:val="both"/>
        <w:rPr>
          <w:rFonts w:ascii="Aptos" w:eastAsia="Calibri" w:hAnsi="Aptos" w:cs="Times New Roman"/>
          <w:bCs/>
        </w:rPr>
      </w:pPr>
    </w:p>
    <w:p w14:paraId="31E32D2D" w14:textId="4B91E949" w:rsidR="00647959" w:rsidRPr="00B722DB" w:rsidRDefault="00647959" w:rsidP="00B722DB">
      <w:pPr>
        <w:pStyle w:val="Akapitzlist"/>
        <w:numPr>
          <w:ilvl w:val="0"/>
          <w:numId w:val="13"/>
        </w:numPr>
        <w:jc w:val="both"/>
        <w:rPr>
          <w:rFonts w:ascii="Aptos" w:hAnsi="Aptos" w:cs="Times New Roman"/>
          <w:bCs/>
        </w:rPr>
      </w:pPr>
      <w:r w:rsidRPr="00B722DB">
        <w:rPr>
          <w:rFonts w:ascii="Aptos" w:hAnsi="Aptos" w:cs="Times New Roman"/>
          <w:bCs/>
        </w:rPr>
        <w:t>w przypadku błędu krytycznego:</w:t>
      </w:r>
    </w:p>
    <w:p w14:paraId="7348D3D0" w14:textId="563994AA" w:rsidR="00647959" w:rsidRPr="00B722DB" w:rsidRDefault="00647959" w:rsidP="00B722DB">
      <w:pPr>
        <w:pStyle w:val="Akapitzlist"/>
        <w:numPr>
          <w:ilvl w:val="1"/>
          <w:numId w:val="13"/>
        </w:numPr>
        <w:jc w:val="both"/>
        <w:rPr>
          <w:rFonts w:ascii="Aptos" w:hAnsi="Aptos" w:cs="Times New Roman"/>
          <w:bCs/>
        </w:rPr>
      </w:pPr>
      <w:r w:rsidRPr="00B722DB">
        <w:rPr>
          <w:rFonts w:ascii="Aptos" w:hAnsi="Aptos" w:cs="Times New Roman"/>
          <w:bCs/>
        </w:rPr>
        <w:t>czas reakcji Wykonawcy na zgłoszenie Zamawiającego (tj. czas od otrzymania zgłoszenia do chwili podj</w:t>
      </w:r>
      <w:r w:rsidRPr="00B722DB">
        <w:rPr>
          <w:rFonts w:ascii="Aptos" w:hAnsi="Aptos" w:cs="Aptos"/>
          <w:bCs/>
        </w:rPr>
        <w:t>ę</w:t>
      </w:r>
      <w:r w:rsidRPr="00B722DB">
        <w:rPr>
          <w:rFonts w:ascii="Aptos" w:hAnsi="Aptos" w:cs="Times New Roman"/>
          <w:bCs/>
        </w:rPr>
        <w:t>cia przez Wykonawc</w:t>
      </w:r>
      <w:r w:rsidRPr="00B722DB">
        <w:rPr>
          <w:rFonts w:ascii="Aptos" w:hAnsi="Aptos" w:cs="Aptos"/>
          <w:bCs/>
        </w:rPr>
        <w:t>ę</w:t>
      </w:r>
      <w:r w:rsidRPr="00B722DB">
        <w:rPr>
          <w:rFonts w:ascii="Aptos" w:hAnsi="Aptos" w:cs="Times New Roman"/>
          <w:bCs/>
        </w:rPr>
        <w:t xml:space="preserve"> czynno</w:t>
      </w:r>
      <w:r w:rsidRPr="00B722DB">
        <w:rPr>
          <w:rFonts w:ascii="Aptos" w:hAnsi="Aptos" w:cs="Aptos"/>
          <w:bCs/>
        </w:rPr>
        <w:t>ś</w:t>
      </w:r>
      <w:r w:rsidRPr="00B722DB">
        <w:rPr>
          <w:rFonts w:ascii="Aptos" w:hAnsi="Aptos" w:cs="Times New Roman"/>
          <w:bCs/>
        </w:rPr>
        <w:t>ci zmierzaj</w:t>
      </w:r>
      <w:r w:rsidRPr="00B722DB">
        <w:rPr>
          <w:rFonts w:ascii="Aptos" w:hAnsi="Aptos" w:cs="Aptos"/>
          <w:bCs/>
        </w:rPr>
        <w:t>ą</w:t>
      </w:r>
      <w:r w:rsidRPr="00B722DB">
        <w:rPr>
          <w:rFonts w:ascii="Aptos" w:hAnsi="Aptos" w:cs="Times New Roman"/>
          <w:bCs/>
        </w:rPr>
        <w:t>cych do</w:t>
      </w:r>
      <w:r w:rsidR="00BD4085">
        <w:rPr>
          <w:rFonts w:ascii="Aptos" w:hAnsi="Aptos" w:cs="Times New Roman"/>
          <w:bCs/>
        </w:rPr>
        <w:t> </w:t>
      </w:r>
      <w:r w:rsidRPr="00B722DB">
        <w:rPr>
          <w:rFonts w:ascii="Aptos" w:hAnsi="Aptos" w:cs="Times New Roman"/>
          <w:bCs/>
        </w:rPr>
        <w:t>naprawy zg</w:t>
      </w:r>
      <w:r w:rsidRPr="00B722DB">
        <w:rPr>
          <w:rFonts w:ascii="Aptos" w:hAnsi="Aptos" w:cs="Aptos"/>
          <w:bCs/>
        </w:rPr>
        <w:t>ł</w:t>
      </w:r>
      <w:r w:rsidRPr="00B722DB">
        <w:rPr>
          <w:rFonts w:ascii="Aptos" w:hAnsi="Aptos" w:cs="Times New Roman"/>
          <w:bCs/>
        </w:rPr>
        <w:t xml:space="preserve">oszonego </w:t>
      </w:r>
      <w:r w:rsidRPr="00B722DB">
        <w:rPr>
          <w:rFonts w:ascii="Aptos" w:hAnsi="Aptos" w:cs="Aptos"/>
          <w:bCs/>
        </w:rPr>
        <w:t>„</w:t>
      </w:r>
      <w:r w:rsidRPr="00B722DB">
        <w:rPr>
          <w:rFonts w:ascii="Aptos" w:hAnsi="Aptos" w:cs="Times New Roman"/>
          <w:bCs/>
        </w:rPr>
        <w:t>b</w:t>
      </w:r>
      <w:r w:rsidRPr="00B722DB">
        <w:rPr>
          <w:rFonts w:ascii="Aptos" w:hAnsi="Aptos" w:cs="Aptos"/>
          <w:bCs/>
        </w:rPr>
        <w:t>łę</w:t>
      </w:r>
      <w:r w:rsidRPr="00B722DB">
        <w:rPr>
          <w:rFonts w:ascii="Aptos" w:hAnsi="Aptos" w:cs="Times New Roman"/>
          <w:bCs/>
        </w:rPr>
        <w:t xml:space="preserve">du krytycznego") wynosi </w:t>
      </w:r>
      <w:r w:rsidR="00C36C2B">
        <w:rPr>
          <w:rFonts w:ascii="Aptos" w:hAnsi="Aptos" w:cs="Times New Roman"/>
          <w:bCs/>
        </w:rPr>
        <w:t>do 2 godzin</w:t>
      </w:r>
      <w:r w:rsidRPr="00B722DB">
        <w:rPr>
          <w:rFonts w:ascii="Aptos" w:hAnsi="Aptos" w:cs="Times New Roman"/>
          <w:bCs/>
        </w:rPr>
        <w:t>;</w:t>
      </w:r>
    </w:p>
    <w:p w14:paraId="4BF2C2CE" w14:textId="6332BB58" w:rsidR="00647959" w:rsidRPr="00B722DB" w:rsidRDefault="00647959" w:rsidP="00B722DB">
      <w:pPr>
        <w:pStyle w:val="Akapitzlist"/>
        <w:numPr>
          <w:ilvl w:val="1"/>
          <w:numId w:val="13"/>
        </w:numPr>
        <w:jc w:val="both"/>
        <w:rPr>
          <w:rFonts w:ascii="Aptos" w:hAnsi="Aptos" w:cs="Times New Roman"/>
          <w:bCs/>
        </w:rPr>
      </w:pPr>
      <w:r w:rsidRPr="00B722DB">
        <w:rPr>
          <w:rFonts w:ascii="Aptos" w:hAnsi="Aptos" w:cs="Times New Roman"/>
          <w:bCs/>
        </w:rPr>
        <w:t xml:space="preserve">czas dokonania i udostępnienia Zamawiającemu odpowiednich korekt Oprogramowania Aplikacyjnego wyniesie do </w:t>
      </w:r>
      <w:r w:rsidR="00C36C2B">
        <w:rPr>
          <w:rFonts w:ascii="Aptos" w:hAnsi="Aptos" w:cs="Times New Roman"/>
          <w:bCs/>
        </w:rPr>
        <w:t>2</w:t>
      </w:r>
      <w:r w:rsidR="00C36C2B" w:rsidRPr="00B722DB">
        <w:rPr>
          <w:rFonts w:ascii="Aptos" w:hAnsi="Aptos" w:cs="Times New Roman"/>
          <w:bCs/>
        </w:rPr>
        <w:t xml:space="preserve"> </w:t>
      </w:r>
      <w:r w:rsidRPr="00B722DB">
        <w:rPr>
          <w:rFonts w:ascii="Aptos" w:hAnsi="Aptos" w:cs="Times New Roman"/>
          <w:bCs/>
        </w:rPr>
        <w:t>dni roboczych od chwili rozpoczęcia czynności serwisowych;</w:t>
      </w:r>
    </w:p>
    <w:p w14:paraId="3B283692" w14:textId="343FE76E" w:rsidR="00647959" w:rsidRPr="00B722DB" w:rsidRDefault="00647959" w:rsidP="00B722DB">
      <w:pPr>
        <w:pStyle w:val="Akapitzlist"/>
        <w:numPr>
          <w:ilvl w:val="1"/>
          <w:numId w:val="13"/>
        </w:numPr>
        <w:jc w:val="both"/>
        <w:rPr>
          <w:rFonts w:ascii="Aptos" w:hAnsi="Aptos" w:cs="Times New Roman"/>
          <w:bCs/>
        </w:rPr>
      </w:pPr>
      <w:r w:rsidRPr="00B722DB">
        <w:rPr>
          <w:rFonts w:ascii="Aptos" w:hAnsi="Aptos" w:cs="Times New Roman"/>
          <w:bCs/>
        </w:rPr>
        <w:t>w przypadku wystąpienia „błędu krytycznego" Wykonawca może wprowadzić tzw. rozwiązanie tymczasowe, doraźnie rozwiązujące problem błędu krytycznego; w</w:t>
      </w:r>
      <w:r w:rsidR="00BD4085">
        <w:rPr>
          <w:rFonts w:ascii="Aptos" w:hAnsi="Aptos" w:cs="Times New Roman"/>
          <w:bCs/>
        </w:rPr>
        <w:t> </w:t>
      </w:r>
      <w:r w:rsidRPr="00B722DB">
        <w:rPr>
          <w:rFonts w:ascii="Aptos" w:hAnsi="Aptos" w:cs="Times New Roman"/>
          <w:bCs/>
        </w:rPr>
        <w:t>takim przypadku dalsza obsługa usunięcia dotychczasowego błędu krytycznego będzie traktowana jako błąd zwykły;</w:t>
      </w:r>
    </w:p>
    <w:p w14:paraId="10C261CC" w14:textId="498A4356" w:rsidR="00647959" w:rsidRPr="00B722DB" w:rsidRDefault="00647959" w:rsidP="00B722DB">
      <w:pPr>
        <w:pStyle w:val="Akapitzlist"/>
        <w:numPr>
          <w:ilvl w:val="0"/>
          <w:numId w:val="13"/>
        </w:numPr>
        <w:jc w:val="both"/>
        <w:rPr>
          <w:rFonts w:ascii="Aptos" w:hAnsi="Aptos" w:cs="Times New Roman"/>
          <w:bCs/>
        </w:rPr>
      </w:pPr>
      <w:r w:rsidRPr="00B722DB">
        <w:rPr>
          <w:rFonts w:ascii="Aptos" w:hAnsi="Aptos" w:cs="Times New Roman"/>
          <w:bCs/>
        </w:rPr>
        <w:t>w przypadku błędu zwykłego:</w:t>
      </w:r>
    </w:p>
    <w:p w14:paraId="0C2E9206" w14:textId="43716EF5" w:rsidR="00647959" w:rsidRPr="00B722DB" w:rsidRDefault="00647959" w:rsidP="00B722DB">
      <w:pPr>
        <w:pStyle w:val="Akapitzlist"/>
        <w:numPr>
          <w:ilvl w:val="1"/>
          <w:numId w:val="13"/>
        </w:numPr>
        <w:jc w:val="both"/>
        <w:rPr>
          <w:rFonts w:ascii="Aptos" w:hAnsi="Aptos" w:cs="Times New Roman"/>
          <w:bCs/>
        </w:rPr>
      </w:pPr>
      <w:r w:rsidRPr="00B722DB">
        <w:rPr>
          <w:rFonts w:ascii="Aptos" w:hAnsi="Aptos" w:cs="Times New Roman"/>
          <w:bCs/>
        </w:rPr>
        <w:t>czas reakcji Wykonawcy na zgłoszenie Zamawiającego (tj. czas od otrzymania zgłoszenia do chwili podjęcia przez Wykonawcę czynności zmierzających do</w:t>
      </w:r>
      <w:r w:rsidR="00BD4085">
        <w:rPr>
          <w:rFonts w:ascii="Aptos" w:hAnsi="Aptos" w:cs="Times New Roman"/>
          <w:bCs/>
        </w:rPr>
        <w:t> </w:t>
      </w:r>
      <w:r w:rsidRPr="00B722DB">
        <w:rPr>
          <w:rFonts w:ascii="Aptos" w:hAnsi="Aptos" w:cs="Times New Roman"/>
          <w:bCs/>
        </w:rPr>
        <w:t xml:space="preserve">naprawy zgłoszonego błędu zwykłego) wynosi do </w:t>
      </w:r>
      <w:r w:rsidR="0070689E" w:rsidRPr="00B722DB">
        <w:rPr>
          <w:rFonts w:ascii="Aptos" w:hAnsi="Aptos" w:cs="Times New Roman"/>
          <w:bCs/>
        </w:rPr>
        <w:t>5</w:t>
      </w:r>
      <w:r w:rsidRPr="00B722DB">
        <w:rPr>
          <w:rFonts w:ascii="Aptos" w:hAnsi="Aptos" w:cs="Times New Roman"/>
          <w:bCs/>
        </w:rPr>
        <w:t xml:space="preserve"> dni roboczych;</w:t>
      </w:r>
    </w:p>
    <w:p w14:paraId="71A4AB85" w14:textId="51085285" w:rsidR="00647959" w:rsidRPr="00B722DB" w:rsidRDefault="00647959" w:rsidP="00B722DB">
      <w:pPr>
        <w:pStyle w:val="Akapitzlist"/>
        <w:numPr>
          <w:ilvl w:val="1"/>
          <w:numId w:val="13"/>
        </w:numPr>
        <w:jc w:val="both"/>
        <w:rPr>
          <w:rFonts w:ascii="Aptos" w:hAnsi="Aptos" w:cs="Times New Roman"/>
          <w:bCs/>
        </w:rPr>
      </w:pPr>
      <w:r w:rsidRPr="00B722DB">
        <w:rPr>
          <w:rFonts w:ascii="Aptos" w:hAnsi="Aptos" w:cs="Times New Roman"/>
          <w:bCs/>
        </w:rPr>
        <w:lastRenderedPageBreak/>
        <w:t xml:space="preserve">czas dokonania i udostępnienia Zamawiającemu odpowiednich korekt Oprogramowania Aplikacyjnego wyniesie do </w:t>
      </w:r>
      <w:r w:rsidR="00041CD0">
        <w:rPr>
          <w:rFonts w:ascii="Aptos" w:hAnsi="Aptos" w:cs="Times New Roman"/>
          <w:bCs/>
        </w:rPr>
        <w:t>21</w:t>
      </w:r>
      <w:r w:rsidRPr="00B722DB">
        <w:rPr>
          <w:rFonts w:ascii="Aptos" w:hAnsi="Aptos" w:cs="Times New Roman"/>
          <w:bCs/>
        </w:rPr>
        <w:t xml:space="preserve"> dni roboczych od chwili rozpoczęcia czynności serwisowych;</w:t>
      </w:r>
    </w:p>
    <w:p w14:paraId="60C5D31F" w14:textId="77777777" w:rsidR="00701BC0" w:rsidRPr="003F3F94" w:rsidRDefault="00701BC0">
      <w:pPr>
        <w:spacing w:after="0" w:line="360" w:lineRule="auto"/>
        <w:jc w:val="both"/>
        <w:rPr>
          <w:rFonts w:ascii="Aptos" w:eastAsia="Calibri" w:hAnsi="Aptos" w:cs="Times New Roman"/>
          <w:bCs/>
        </w:rPr>
      </w:pPr>
    </w:p>
    <w:p w14:paraId="20414426" w14:textId="77777777" w:rsidR="00701BC0" w:rsidRPr="003F3F94" w:rsidRDefault="00FA496F">
      <w:p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Inne:</w:t>
      </w:r>
    </w:p>
    <w:p w14:paraId="02E03143" w14:textId="02FB0244" w:rsidR="00701BC0" w:rsidRPr="003F3F94" w:rsidRDefault="00FA496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Przedmiot </w:t>
      </w:r>
      <w:r w:rsidR="00EC59E3">
        <w:rPr>
          <w:rFonts w:ascii="Aptos" w:eastAsia="Calibri" w:hAnsi="Aptos" w:cs="Times New Roman"/>
          <w:bCs/>
        </w:rPr>
        <w:t>szacowania</w:t>
      </w:r>
      <w:r w:rsidRPr="003F3F94">
        <w:rPr>
          <w:rFonts w:ascii="Aptos" w:eastAsia="Calibri" w:hAnsi="Aptos" w:cs="Times New Roman"/>
          <w:bCs/>
        </w:rPr>
        <w:t xml:space="preserve"> musi być dostarczany, wdrożony i zainstalowany u</w:t>
      </w:r>
      <w:r w:rsidR="00BD4085">
        <w:rPr>
          <w:rFonts w:ascii="Aptos" w:eastAsia="Calibri" w:hAnsi="Aptos" w:cs="Times New Roman"/>
          <w:bCs/>
        </w:rPr>
        <w:t> </w:t>
      </w:r>
      <w:r w:rsidRPr="003F3F94">
        <w:rPr>
          <w:rFonts w:ascii="Aptos" w:eastAsia="Calibri" w:hAnsi="Aptos" w:cs="Times New Roman"/>
          <w:bCs/>
        </w:rPr>
        <w:t xml:space="preserve">Zamawiającego  </w:t>
      </w:r>
    </w:p>
    <w:p w14:paraId="272EEB6C" w14:textId="08ED8BC5" w:rsidR="00701BC0" w:rsidRPr="003F3F94" w:rsidRDefault="00FA496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Wykonawca musi dostarczyć wszelkie licencje, które są niezbędne do kompletnego przeprowadzenia integracji z </w:t>
      </w:r>
      <w:r w:rsidR="00CD34E9" w:rsidRPr="003F3F94">
        <w:rPr>
          <w:rFonts w:ascii="Aptos" w:eastAsia="Calibri" w:hAnsi="Aptos" w:cs="Times New Roman"/>
          <w:bCs/>
        </w:rPr>
        <w:t>centralną e-Rejestracją</w:t>
      </w:r>
      <w:r w:rsidRPr="003F3F94">
        <w:rPr>
          <w:rFonts w:ascii="Aptos" w:eastAsia="Calibri" w:hAnsi="Aptos" w:cs="Times New Roman"/>
          <w:bCs/>
        </w:rPr>
        <w:t xml:space="preserve">. W przypadku, gdy w trakcie integracji </w:t>
      </w:r>
      <w:r w:rsidR="00EC59E3">
        <w:rPr>
          <w:rFonts w:ascii="Aptos" w:eastAsia="Calibri" w:hAnsi="Aptos" w:cs="Times New Roman"/>
          <w:bCs/>
        </w:rPr>
        <w:t>p</w:t>
      </w:r>
      <w:r w:rsidRPr="003F3F94">
        <w:rPr>
          <w:rFonts w:ascii="Aptos" w:eastAsia="Calibri" w:hAnsi="Aptos" w:cs="Times New Roman"/>
          <w:bCs/>
        </w:rPr>
        <w:t xml:space="preserve">rzedmiotu </w:t>
      </w:r>
      <w:r w:rsidR="00EC59E3">
        <w:rPr>
          <w:rFonts w:ascii="Aptos" w:eastAsia="Calibri" w:hAnsi="Aptos" w:cs="Times New Roman"/>
          <w:bCs/>
        </w:rPr>
        <w:t>szacowania</w:t>
      </w:r>
      <w:r w:rsidRPr="003F3F94">
        <w:rPr>
          <w:rFonts w:ascii="Aptos" w:eastAsia="Calibri" w:hAnsi="Aptos" w:cs="Times New Roman"/>
          <w:bCs/>
        </w:rPr>
        <w:t xml:space="preserve"> okaże się, że brakuje jakiegokolwiek komponentu Wykonawca dostarczy je na własny koszt. </w:t>
      </w:r>
    </w:p>
    <w:p w14:paraId="4D319388" w14:textId="1B4A2CF5" w:rsidR="00B62849" w:rsidRPr="003F3F94" w:rsidRDefault="00FA496F" w:rsidP="007C205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7C2053">
        <w:rPr>
          <w:rFonts w:ascii="Aptos" w:eastAsia="Calibri" w:hAnsi="Aptos" w:cs="Times New Roman"/>
          <w:bCs/>
        </w:rPr>
        <w:t>System musi być zintegrowany z systemami NFZ</w:t>
      </w:r>
      <w:r w:rsidR="007C2053" w:rsidRPr="007C2053">
        <w:rPr>
          <w:rFonts w:ascii="Aptos" w:eastAsia="Calibri" w:hAnsi="Aptos" w:cs="Times New Roman"/>
          <w:bCs/>
        </w:rPr>
        <w:t xml:space="preserve"> (</w:t>
      </w:r>
      <w:r w:rsidR="00112F07">
        <w:rPr>
          <w:rFonts w:ascii="Aptos" w:eastAsia="Calibri" w:hAnsi="Aptos" w:cs="Times New Roman"/>
          <w:bCs/>
        </w:rPr>
        <w:t xml:space="preserve">e-Zdrowie </w:t>
      </w:r>
      <w:r w:rsidR="007C2053" w:rsidRPr="007C2053">
        <w:rPr>
          <w:rFonts w:ascii="Aptos" w:eastAsia="Calibri" w:hAnsi="Aptos" w:cs="Times New Roman"/>
          <w:bCs/>
        </w:rPr>
        <w:t>P1, SIMP, AP-Kolce)</w:t>
      </w:r>
      <w:r w:rsidR="00B62849">
        <w:rPr>
          <w:rFonts w:ascii="Aptos" w:eastAsia="Calibri" w:hAnsi="Aptos" w:cs="Times New Roman"/>
          <w:bCs/>
        </w:rPr>
        <w:t>.</w:t>
      </w:r>
    </w:p>
    <w:p w14:paraId="29AEB58E" w14:textId="1C925371" w:rsidR="00B75AC8" w:rsidRPr="003F3F94" w:rsidRDefault="00B75AC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</w:rPr>
        <w:t xml:space="preserve">Dokonanie integracji zgodnie z wytycznymi Ministerstwa Zdrowia opisanymi w </w:t>
      </w:r>
      <w:r w:rsidRPr="00B75AC8">
        <w:rPr>
          <w:rFonts w:ascii="Aptos" w:eastAsia="Calibri" w:hAnsi="Aptos" w:cs="Times New Roman"/>
          <w:bCs/>
        </w:rPr>
        <w:t>zasad</w:t>
      </w:r>
      <w:r>
        <w:rPr>
          <w:rFonts w:ascii="Aptos" w:eastAsia="Calibri" w:hAnsi="Aptos" w:cs="Times New Roman"/>
          <w:bCs/>
        </w:rPr>
        <w:t>ach</w:t>
      </w:r>
      <w:r w:rsidRPr="00B75AC8">
        <w:rPr>
          <w:rFonts w:ascii="Aptos" w:eastAsia="Calibri" w:hAnsi="Aptos" w:cs="Times New Roman"/>
          <w:bCs/>
        </w:rPr>
        <w:t xml:space="preserve"> integracji systemów gabinetowych z centralną e-rejestracją i rozliczenia ryczałtu dla realizatorów programu pilotażowego centralnej e-rejestracji</w:t>
      </w:r>
      <w:r>
        <w:rPr>
          <w:rFonts w:ascii="Aptos" w:eastAsia="Calibri" w:hAnsi="Aptos" w:cs="Times New Roman"/>
          <w:bCs/>
        </w:rPr>
        <w:t>.</w:t>
      </w:r>
    </w:p>
    <w:p w14:paraId="591C6007" w14:textId="36A5AC5B" w:rsidR="00701BC0" w:rsidRPr="003F3F94" w:rsidRDefault="006E2760">
      <w:pPr>
        <w:spacing w:after="0" w:line="360" w:lineRule="auto"/>
        <w:ind w:left="720"/>
        <w:jc w:val="both"/>
        <w:rPr>
          <w:rFonts w:ascii="Aptos" w:eastAsia="Calibri" w:hAnsi="Aptos" w:cs="Times New Roman"/>
          <w:bCs/>
        </w:rPr>
      </w:pPr>
      <w:r w:rsidRPr="006E2760">
        <w:rPr>
          <w:rFonts w:ascii="Aptos" w:eastAsia="Calibri" w:hAnsi="Aptos" w:cs="Times New Roman"/>
          <w:bCs/>
        </w:rPr>
        <w:t>Wytyczne dotyczące przygotowania danych do importu inicjalnego, w tym wytyczne dotyczące formatów pól (w szablonie pliku inicjalnego zasilenia danych) zawarto w Dokumentacji Integracyjnej (DI) – dokument „Instrukcja przygotowania danych do importu inicjalnego grafików, rozdz. 3. DI jest dostępna pod adresem https://ezdrowie.gov.pl/portal/home/dla-dostawcow/interfejsy</w:t>
      </w:r>
    </w:p>
    <w:p w14:paraId="309CC5DC" w14:textId="77777777" w:rsidR="00701BC0" w:rsidRPr="003F3F94" w:rsidRDefault="00701BC0">
      <w:pPr>
        <w:spacing w:after="0" w:line="360" w:lineRule="auto"/>
        <w:jc w:val="both"/>
        <w:rPr>
          <w:rFonts w:ascii="Aptos" w:eastAsia="Calibri" w:hAnsi="Aptos" w:cs="Times New Roman"/>
          <w:bCs/>
        </w:rPr>
      </w:pPr>
    </w:p>
    <w:p w14:paraId="095F502F" w14:textId="1830BAD2" w:rsidR="00701BC0" w:rsidRPr="003F3F94" w:rsidRDefault="00FA496F">
      <w:pPr>
        <w:spacing w:after="0" w:line="360" w:lineRule="auto"/>
        <w:jc w:val="both"/>
        <w:rPr>
          <w:rFonts w:ascii="Aptos" w:hAnsi="Aptos" w:cs="Times New Roman"/>
          <w:bCs/>
        </w:rPr>
      </w:pPr>
      <w:r w:rsidRPr="003F3F94">
        <w:rPr>
          <w:rFonts w:ascii="Aptos" w:hAnsi="Aptos" w:cs="Times New Roman"/>
          <w:bCs/>
        </w:rPr>
        <w:t>Zamawiający informuje, że w Szpitalu funkcjonuje system HIS, EDM, LIS firmy Asseco S.A. (aktualnie wersja  6.0</w:t>
      </w:r>
      <w:r w:rsidR="00B01FE4">
        <w:rPr>
          <w:rFonts w:ascii="Aptos" w:hAnsi="Aptos" w:cs="Times New Roman"/>
          <w:bCs/>
        </w:rPr>
        <w:t>9</w:t>
      </w:r>
      <w:r w:rsidRPr="003F3F94">
        <w:rPr>
          <w:rFonts w:ascii="Aptos" w:hAnsi="Aptos" w:cs="Times New Roman"/>
          <w:bCs/>
        </w:rPr>
        <w:t>.0</w:t>
      </w:r>
      <w:r w:rsidR="00B01FE4">
        <w:rPr>
          <w:rFonts w:ascii="Aptos" w:hAnsi="Aptos" w:cs="Times New Roman"/>
          <w:bCs/>
        </w:rPr>
        <w:t>1</w:t>
      </w:r>
      <w:r w:rsidRPr="003F3F94">
        <w:rPr>
          <w:rFonts w:ascii="Aptos" w:hAnsi="Aptos" w:cs="Times New Roman"/>
          <w:bCs/>
        </w:rPr>
        <w:t>.</w:t>
      </w:r>
      <w:r w:rsidR="00B01FE4">
        <w:rPr>
          <w:rFonts w:ascii="Aptos" w:hAnsi="Aptos" w:cs="Times New Roman"/>
          <w:bCs/>
        </w:rPr>
        <w:t>66</w:t>
      </w:r>
      <w:r w:rsidRPr="003F3F94">
        <w:rPr>
          <w:rFonts w:ascii="Aptos" w:hAnsi="Aptos" w:cs="Times New Roman"/>
          <w:bCs/>
        </w:rPr>
        <w:t xml:space="preserve">) oraz RIS i PACS firmy </w:t>
      </w:r>
      <w:proofErr w:type="spellStart"/>
      <w:r w:rsidRPr="003F3F94">
        <w:rPr>
          <w:rFonts w:ascii="Aptos" w:hAnsi="Aptos" w:cs="Times New Roman"/>
          <w:bCs/>
        </w:rPr>
        <w:t>Pixel</w:t>
      </w:r>
      <w:proofErr w:type="spellEnd"/>
      <w:r w:rsidRPr="003F3F94">
        <w:rPr>
          <w:rFonts w:ascii="Aptos" w:hAnsi="Aptos" w:cs="Times New Roman"/>
          <w:bCs/>
        </w:rPr>
        <w:t xml:space="preserve"> Technology . Na stacjach roboczych jako system operacyjny zainstalowano system Microsoft Windows 10 x64 PRO / Microsoft Windows 11 x64 PRO w polskiej wersji językowej. Dostarczane rozwiązanie ma zapewnić zgodność z funkcjonującymi  u Zamawiającego rozwiązaniami.</w:t>
      </w:r>
    </w:p>
    <w:p w14:paraId="2893C496" w14:textId="77777777" w:rsidR="00701BC0" w:rsidRPr="003F3F94" w:rsidRDefault="00FA496F">
      <w:pPr>
        <w:spacing w:after="0" w:line="360" w:lineRule="auto"/>
        <w:jc w:val="both"/>
        <w:rPr>
          <w:rFonts w:ascii="Aptos" w:hAnsi="Aptos" w:cs="Times New Roman"/>
          <w:bCs/>
        </w:rPr>
      </w:pPr>
      <w:r w:rsidRPr="003F3F94">
        <w:rPr>
          <w:rFonts w:ascii="Aptos" w:hAnsi="Aptos" w:cs="Times New Roman"/>
          <w:bCs/>
        </w:rPr>
        <w:t xml:space="preserve">Zamawiający oświadcza, iż zgodnie z wiążącymi go umowami licencyjnymi z twórcą posiadanego systemu HIS, EDM, LIS, RIS oraz PACS nie jest w posiadaniu kodów źródłowych tych systemów. </w:t>
      </w:r>
    </w:p>
    <w:p w14:paraId="47E97A18" w14:textId="1F533140" w:rsidR="00701BC0" w:rsidRPr="003F3F94" w:rsidRDefault="00FA496F">
      <w:pPr>
        <w:spacing w:after="0" w:line="360" w:lineRule="auto"/>
        <w:jc w:val="both"/>
        <w:rPr>
          <w:rFonts w:ascii="Aptos" w:hAnsi="Aptos" w:cs="Times New Roman"/>
          <w:bCs/>
        </w:rPr>
      </w:pPr>
      <w:r w:rsidRPr="003F3F94">
        <w:rPr>
          <w:rFonts w:ascii="Aptos" w:hAnsi="Aptos" w:cs="Times New Roman"/>
          <w:bCs/>
        </w:rPr>
        <w:t xml:space="preserve">Jeżeli zakres integracji będzie wykraczał poza opisane w dokumencie standardy należy </w:t>
      </w:r>
      <w:r w:rsidR="00957DBA" w:rsidRPr="003F3F94">
        <w:rPr>
          <w:rFonts w:ascii="Aptos" w:hAnsi="Aptos" w:cs="Times New Roman"/>
          <w:bCs/>
        </w:rPr>
        <w:t>skontakt</w:t>
      </w:r>
      <w:r w:rsidR="00957DBA">
        <w:rPr>
          <w:rFonts w:ascii="Aptos" w:hAnsi="Aptos" w:cs="Times New Roman"/>
          <w:bCs/>
        </w:rPr>
        <w:t xml:space="preserve">ować </w:t>
      </w:r>
      <w:r w:rsidR="00957DBA" w:rsidRPr="003F3F94">
        <w:rPr>
          <w:rFonts w:ascii="Aptos" w:hAnsi="Aptos" w:cs="Times New Roman"/>
          <w:bCs/>
        </w:rPr>
        <w:t xml:space="preserve"> </w:t>
      </w:r>
      <w:r w:rsidRPr="003F3F94">
        <w:rPr>
          <w:rFonts w:ascii="Aptos" w:hAnsi="Aptos" w:cs="Times New Roman"/>
          <w:bCs/>
        </w:rPr>
        <w:t>się z producentami systemów HIS AMMS, EDM, LIS, RIS, PACS celem ustalenia sposobu i kosztów integracji</w:t>
      </w:r>
      <w:r w:rsidR="00957DBA">
        <w:rPr>
          <w:rFonts w:ascii="Aptos" w:hAnsi="Aptos" w:cs="Times New Roman"/>
          <w:bCs/>
        </w:rPr>
        <w:t>.</w:t>
      </w:r>
    </w:p>
    <w:p w14:paraId="3DFFC163" w14:textId="334BF27A" w:rsidR="00701BC0" w:rsidRPr="003F3F94" w:rsidRDefault="00FA496F">
      <w:pPr>
        <w:keepNext/>
        <w:keepLines/>
        <w:tabs>
          <w:tab w:val="left" w:pos="720"/>
          <w:tab w:val="left" w:pos="2268"/>
        </w:tabs>
        <w:spacing w:before="240" w:after="15" w:line="276" w:lineRule="auto"/>
        <w:jc w:val="both"/>
        <w:rPr>
          <w:rFonts w:ascii="Aptos" w:eastAsia="Times New Roman" w:hAnsi="Aptos" w:cs="Times New Roman"/>
          <w:bCs/>
          <w:sz w:val="24"/>
          <w:u w:val="single"/>
        </w:rPr>
      </w:pPr>
      <w:r w:rsidRPr="003F3F94">
        <w:rPr>
          <w:rFonts w:ascii="Aptos" w:eastAsia="Times New Roman" w:hAnsi="Aptos" w:cs="Times New Roman"/>
          <w:bCs/>
          <w:sz w:val="24"/>
          <w:u w:val="single"/>
        </w:rPr>
        <w:t xml:space="preserve">Integracja z </w:t>
      </w:r>
      <w:r w:rsidR="00B01FE4">
        <w:rPr>
          <w:rFonts w:ascii="Aptos" w:eastAsia="Times New Roman" w:hAnsi="Aptos" w:cs="Times New Roman"/>
          <w:bCs/>
          <w:sz w:val="24"/>
          <w:u w:val="single"/>
        </w:rPr>
        <w:t>Centralną e-Rejestracją</w:t>
      </w:r>
    </w:p>
    <w:p w14:paraId="17AAC6BD" w14:textId="77777777" w:rsidR="00701BC0" w:rsidRPr="003F3F94" w:rsidRDefault="00701BC0">
      <w:pPr>
        <w:keepNext/>
        <w:keepLines/>
        <w:tabs>
          <w:tab w:val="left" w:pos="720"/>
          <w:tab w:val="left" w:pos="2268"/>
        </w:tabs>
        <w:spacing w:before="240" w:after="15" w:line="276" w:lineRule="auto"/>
        <w:jc w:val="both"/>
        <w:rPr>
          <w:rFonts w:ascii="Aptos" w:eastAsia="Times New Roman" w:hAnsi="Aptos" w:cs="Times New Roman"/>
          <w:bCs/>
          <w:sz w:val="24"/>
        </w:rPr>
      </w:pPr>
    </w:p>
    <w:p w14:paraId="223E6BFD" w14:textId="76B63296" w:rsidR="00701BC0" w:rsidRPr="00706609" w:rsidRDefault="00706609" w:rsidP="0070660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Analiz</w:t>
      </w:r>
      <w:r w:rsidR="00493464">
        <w:rPr>
          <w:rFonts w:ascii="Aptos" w:eastAsia="Calibri" w:hAnsi="Aptos" w:cs="Times New Roman"/>
          <w:bCs/>
        </w:rPr>
        <w:t>a</w:t>
      </w:r>
      <w:r w:rsidRPr="00706609">
        <w:rPr>
          <w:rFonts w:ascii="Aptos" w:eastAsia="Calibri" w:hAnsi="Aptos" w:cs="Times New Roman"/>
          <w:bCs/>
        </w:rPr>
        <w:t xml:space="preserve"> przedwdrożeniow</w:t>
      </w:r>
      <w:r w:rsidR="00493464">
        <w:rPr>
          <w:rFonts w:ascii="Aptos" w:eastAsia="Calibri" w:hAnsi="Aptos" w:cs="Times New Roman"/>
          <w:bCs/>
        </w:rPr>
        <w:t>a</w:t>
      </w:r>
      <w:r w:rsidRPr="00706609">
        <w:rPr>
          <w:rFonts w:ascii="Aptos" w:eastAsia="Calibri" w:hAnsi="Aptos" w:cs="Times New Roman"/>
          <w:bCs/>
        </w:rPr>
        <w:t xml:space="preserve"> i przygotowanie środowiska do integracji.</w:t>
      </w:r>
    </w:p>
    <w:p w14:paraId="01980F49" w14:textId="6AF0B25C" w:rsidR="00706609" w:rsidRDefault="00706609" w:rsidP="0070660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lastRenderedPageBreak/>
        <w:t>Implementacj</w:t>
      </w:r>
      <w:r w:rsidR="00493464">
        <w:rPr>
          <w:rFonts w:ascii="Aptos" w:eastAsia="Calibri" w:hAnsi="Aptos" w:cs="Times New Roman"/>
          <w:bCs/>
        </w:rPr>
        <w:t>a</w:t>
      </w:r>
      <w:r w:rsidRPr="00706609">
        <w:rPr>
          <w:rFonts w:ascii="Aptos" w:eastAsia="Calibri" w:hAnsi="Aptos" w:cs="Times New Roman"/>
          <w:bCs/>
        </w:rPr>
        <w:t xml:space="preserve"> mechanizmów integracyjnych pomiędzy systemem HIS a Centralną </w:t>
      </w:r>
      <w:r w:rsidR="00BD4085">
        <w:rPr>
          <w:rFonts w:ascii="Aptos" w:eastAsia="Calibri" w:hAnsi="Aptos" w:cs="Times New Roman"/>
          <w:bCs/>
        </w:rPr>
        <w:br/>
      </w:r>
      <w:r w:rsidRPr="00706609">
        <w:rPr>
          <w:rFonts w:ascii="Aptos" w:eastAsia="Calibri" w:hAnsi="Aptos" w:cs="Times New Roman"/>
          <w:bCs/>
        </w:rPr>
        <w:t>e-</w:t>
      </w:r>
      <w:r w:rsidR="00BD4085">
        <w:rPr>
          <w:rFonts w:ascii="Aptos" w:eastAsia="Calibri" w:hAnsi="Aptos" w:cs="Times New Roman"/>
          <w:bCs/>
        </w:rPr>
        <w:t>R</w:t>
      </w:r>
      <w:r w:rsidRPr="00706609">
        <w:rPr>
          <w:rFonts w:ascii="Aptos" w:eastAsia="Calibri" w:hAnsi="Aptos" w:cs="Times New Roman"/>
          <w:bCs/>
        </w:rPr>
        <w:t>ejestracją:</w:t>
      </w:r>
    </w:p>
    <w:p w14:paraId="6B51D25B" w14:textId="10414DF4" w:rsidR="00706609" w:rsidRDefault="00706609" w:rsidP="007066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publikacja harmonogramów przyjęć i dostępnych terminów świadczeń</w:t>
      </w:r>
      <w:r w:rsidR="00A45495">
        <w:rPr>
          <w:rFonts w:ascii="Aptos" w:eastAsia="Calibri" w:hAnsi="Aptos" w:cs="Times New Roman"/>
          <w:bCs/>
        </w:rPr>
        <w:t xml:space="preserve"> objętych e-Rejestracją</w:t>
      </w:r>
      <w:r>
        <w:rPr>
          <w:rFonts w:ascii="Aptos" w:eastAsia="Calibri" w:hAnsi="Aptos" w:cs="Times New Roman"/>
          <w:bCs/>
        </w:rPr>
        <w:t>,</w:t>
      </w:r>
    </w:p>
    <w:p w14:paraId="687C3EBF" w14:textId="079C4C27" w:rsidR="00706609" w:rsidRDefault="00706609" w:rsidP="007066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zarządzanie wizytami z poziomu HIS oraz synchronizacja z P1</w:t>
      </w:r>
      <w:r>
        <w:rPr>
          <w:rFonts w:ascii="Aptos" w:eastAsia="Calibri" w:hAnsi="Aptos" w:cs="Times New Roman"/>
          <w:bCs/>
        </w:rPr>
        <w:t>,</w:t>
      </w:r>
    </w:p>
    <w:p w14:paraId="4CAF9963" w14:textId="6C8DA795" w:rsidR="00706609" w:rsidRDefault="00706609" w:rsidP="007066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przesyłanie potwierdzeń rezerwacji</w:t>
      </w:r>
      <w:r>
        <w:rPr>
          <w:rFonts w:ascii="Aptos" w:eastAsia="Calibri" w:hAnsi="Aptos" w:cs="Times New Roman"/>
          <w:bCs/>
        </w:rPr>
        <w:t xml:space="preserve"> oraz </w:t>
      </w:r>
      <w:proofErr w:type="spellStart"/>
      <w:r w:rsidRPr="00706609">
        <w:rPr>
          <w:rFonts w:ascii="Aptos" w:eastAsia="Calibri" w:hAnsi="Aptos" w:cs="Times New Roman"/>
          <w:bCs/>
        </w:rPr>
        <w:t>odwołań</w:t>
      </w:r>
      <w:proofErr w:type="spellEnd"/>
      <w:r w:rsidRPr="00706609">
        <w:rPr>
          <w:rFonts w:ascii="Aptos" w:eastAsia="Calibri" w:hAnsi="Aptos" w:cs="Times New Roman"/>
          <w:bCs/>
        </w:rPr>
        <w:t xml:space="preserve"> wizyt</w:t>
      </w:r>
      <w:r>
        <w:rPr>
          <w:rFonts w:ascii="Aptos" w:eastAsia="Calibri" w:hAnsi="Aptos" w:cs="Times New Roman"/>
          <w:bCs/>
        </w:rPr>
        <w:t>,</w:t>
      </w:r>
    </w:p>
    <w:p w14:paraId="1D26BA6C" w14:textId="15C4B44D" w:rsidR="00706609" w:rsidRDefault="00706609" w:rsidP="007066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synchronizacja statusów e-skierowań (realizacja, anulowanie, zmiana terminu)</w:t>
      </w:r>
      <w:r>
        <w:rPr>
          <w:rFonts w:ascii="Aptos" w:eastAsia="Calibri" w:hAnsi="Aptos" w:cs="Times New Roman"/>
          <w:bCs/>
        </w:rPr>
        <w:t>,</w:t>
      </w:r>
    </w:p>
    <w:p w14:paraId="2B4C280D" w14:textId="578AB77A" w:rsidR="00706609" w:rsidRDefault="00706609" w:rsidP="0070660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 xml:space="preserve">Zapewnienie kompatybilności z aktualnymi i przyszłymi standardami </w:t>
      </w:r>
      <w:proofErr w:type="spellStart"/>
      <w:r w:rsidRPr="00706609">
        <w:rPr>
          <w:rFonts w:ascii="Aptos" w:eastAsia="Calibri" w:hAnsi="Aptos" w:cs="Times New Roman"/>
          <w:bCs/>
        </w:rPr>
        <w:t>CeZ</w:t>
      </w:r>
      <w:proofErr w:type="spellEnd"/>
      <w:r>
        <w:rPr>
          <w:rFonts w:ascii="Aptos" w:eastAsia="Calibri" w:hAnsi="Aptos" w:cs="Times New Roman"/>
          <w:bCs/>
        </w:rPr>
        <w:t xml:space="preserve"> (HL7 CDA),</w:t>
      </w:r>
    </w:p>
    <w:p w14:paraId="4319B811" w14:textId="35D2A9A9" w:rsidR="00706609" w:rsidRDefault="00706609" w:rsidP="0070660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Wdrożenie mechanizmów rejestrowania logów i obsługi błędów integracyjnych.</w:t>
      </w:r>
    </w:p>
    <w:p w14:paraId="01BCC5C2" w14:textId="57A54784" w:rsidR="00706609" w:rsidRDefault="00706609" w:rsidP="0070660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Przeprowadzenie testów integracyjnych</w:t>
      </w:r>
      <w:r w:rsidR="004746AA">
        <w:rPr>
          <w:rFonts w:ascii="Aptos" w:eastAsia="Calibri" w:hAnsi="Aptos" w:cs="Times New Roman"/>
          <w:bCs/>
        </w:rPr>
        <w:t xml:space="preserve"> </w:t>
      </w:r>
      <w:r w:rsidR="00957DBA">
        <w:rPr>
          <w:rFonts w:ascii="Aptos" w:eastAsia="Calibri" w:hAnsi="Aptos" w:cs="Times New Roman"/>
          <w:bCs/>
        </w:rPr>
        <w:t>obejmujących proces poprawnej komunikacji z systemem centralnym</w:t>
      </w:r>
      <w:r w:rsidRPr="00706609">
        <w:rPr>
          <w:rFonts w:ascii="Aptos" w:eastAsia="Calibri" w:hAnsi="Aptos" w:cs="Times New Roman"/>
          <w:bCs/>
        </w:rPr>
        <w:t>.</w:t>
      </w:r>
    </w:p>
    <w:p w14:paraId="2C479550" w14:textId="0971B437" w:rsidR="00706609" w:rsidRDefault="00706609" w:rsidP="0070660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Opracowanie i dostarczenie dokumentacji technicznej oraz instrukcji użytkownika.</w:t>
      </w:r>
    </w:p>
    <w:p w14:paraId="37032BA8" w14:textId="1CA1D9E7" w:rsidR="00706609" w:rsidRPr="00706609" w:rsidRDefault="00706609" w:rsidP="0070660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706609">
        <w:rPr>
          <w:rFonts w:ascii="Aptos" w:eastAsia="Calibri" w:hAnsi="Aptos" w:cs="Times New Roman"/>
          <w:bCs/>
        </w:rPr>
        <w:t>Szkolenie dla użytkowników systemu</w:t>
      </w:r>
      <w:r w:rsidR="00957DBA">
        <w:rPr>
          <w:rFonts w:ascii="Aptos" w:eastAsia="Calibri" w:hAnsi="Aptos" w:cs="Times New Roman"/>
          <w:bCs/>
        </w:rPr>
        <w:t xml:space="preserve"> (personel IT oraz pracownicy rejestracji)</w:t>
      </w:r>
      <w:r w:rsidRPr="00706609">
        <w:rPr>
          <w:rFonts w:ascii="Aptos" w:eastAsia="Calibri" w:hAnsi="Aptos" w:cs="Times New Roman"/>
          <w:bCs/>
        </w:rPr>
        <w:t>.</w:t>
      </w:r>
    </w:p>
    <w:p w14:paraId="4EBEFD43" w14:textId="079A0929" w:rsidR="00701BC0" w:rsidRPr="003F3F94" w:rsidRDefault="00FA496F">
      <w:pPr>
        <w:spacing w:before="240"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Realizacja e-usług planowanych w ramach </w:t>
      </w:r>
      <w:r w:rsidR="00B01FE4">
        <w:rPr>
          <w:rFonts w:ascii="Aptos" w:eastAsia="Calibri" w:hAnsi="Aptos" w:cs="Times New Roman"/>
          <w:bCs/>
        </w:rPr>
        <w:t>e-Rejestracji</w:t>
      </w:r>
      <w:r w:rsidRPr="003F3F94">
        <w:rPr>
          <w:rFonts w:ascii="Aptos" w:eastAsia="Calibri" w:hAnsi="Aptos" w:cs="Times New Roman"/>
          <w:bCs/>
        </w:rPr>
        <w:t xml:space="preserve"> musi umożliwiać ich realizację:</w:t>
      </w:r>
    </w:p>
    <w:p w14:paraId="1006DCB1" w14:textId="77777777" w:rsidR="00701BC0" w:rsidRPr="003F3F94" w:rsidRDefault="00FA496F">
      <w:pPr>
        <w:numPr>
          <w:ilvl w:val="0"/>
          <w:numId w:val="3"/>
        </w:numPr>
        <w:spacing w:before="120" w:after="0"/>
        <w:ind w:left="714" w:hanging="357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na poziomie lokalnym zgodnie z wymaganiami niniejszego OPZ,</w:t>
      </w:r>
    </w:p>
    <w:p w14:paraId="16E83B5C" w14:textId="4A791C9B" w:rsidR="00701BC0" w:rsidRPr="003F3F94" w:rsidRDefault="00FA496F">
      <w:pPr>
        <w:numPr>
          <w:ilvl w:val="0"/>
          <w:numId w:val="3"/>
        </w:numPr>
        <w:spacing w:before="120" w:after="0"/>
        <w:ind w:left="714" w:hanging="357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krajowym</w:t>
      </w:r>
      <w:r w:rsidR="00A45495">
        <w:rPr>
          <w:rFonts w:ascii="Aptos" w:eastAsia="Calibri" w:hAnsi="Aptos" w:cs="Times New Roman"/>
          <w:bCs/>
        </w:rPr>
        <w:t xml:space="preserve"> zgodnie z</w:t>
      </w:r>
      <w:r w:rsidRPr="003F3F94">
        <w:rPr>
          <w:rFonts w:ascii="Aptos" w:eastAsia="Calibri" w:hAnsi="Aptos" w:cs="Times New Roman"/>
          <w:bCs/>
        </w:rPr>
        <w:t xml:space="preserve"> wymogami MZ</w:t>
      </w:r>
      <w:r w:rsidR="00ED0D3A">
        <w:rPr>
          <w:rFonts w:ascii="Aptos" w:eastAsia="Calibri" w:hAnsi="Aptos" w:cs="Times New Roman"/>
          <w:bCs/>
        </w:rPr>
        <w:t xml:space="preserve"> oraz </w:t>
      </w:r>
      <w:r w:rsidRPr="003F3F94">
        <w:rPr>
          <w:rFonts w:ascii="Aptos" w:eastAsia="Calibri" w:hAnsi="Aptos" w:cs="Times New Roman"/>
          <w:bCs/>
        </w:rPr>
        <w:t>Centrum e-Zdrowie</w:t>
      </w:r>
      <w:r w:rsidR="00B01FE4">
        <w:rPr>
          <w:rFonts w:ascii="Aptos" w:eastAsia="Calibri" w:hAnsi="Aptos" w:cs="Times New Roman"/>
          <w:bCs/>
        </w:rPr>
        <w:t>,</w:t>
      </w:r>
    </w:p>
    <w:p w14:paraId="663A0778" w14:textId="77777777" w:rsidR="00701BC0" w:rsidRPr="003F3F94" w:rsidRDefault="00FA496F">
      <w:pPr>
        <w:spacing w:before="120" w:after="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z uwzględnieniem obowiązujących przepisów prawa.</w:t>
      </w:r>
    </w:p>
    <w:p w14:paraId="5B3D78A2" w14:textId="77777777" w:rsidR="00701BC0" w:rsidRPr="003F3F94" w:rsidRDefault="00701BC0">
      <w:pPr>
        <w:spacing w:before="120" w:after="0"/>
        <w:jc w:val="both"/>
        <w:rPr>
          <w:rFonts w:ascii="Aptos" w:eastAsia="Calibri" w:hAnsi="Aptos" w:cs="Times New Roman"/>
          <w:bCs/>
        </w:rPr>
      </w:pPr>
    </w:p>
    <w:p w14:paraId="6C93A692" w14:textId="77777777" w:rsidR="00701BC0" w:rsidRPr="003F3F94" w:rsidRDefault="00701BC0">
      <w:pPr>
        <w:spacing w:after="0" w:line="360" w:lineRule="auto"/>
        <w:rPr>
          <w:rFonts w:ascii="Aptos" w:eastAsia="Calibri" w:hAnsi="Aptos" w:cs="Times New Roman"/>
          <w:bCs/>
        </w:rPr>
      </w:pPr>
    </w:p>
    <w:p w14:paraId="776A2BDE" w14:textId="77777777" w:rsidR="00701BC0" w:rsidRPr="003F3F94" w:rsidRDefault="00FA496F">
      <w:pPr>
        <w:spacing w:after="120" w:line="360" w:lineRule="auto"/>
        <w:rPr>
          <w:rFonts w:ascii="Aptos" w:eastAsia="Calibri" w:hAnsi="Aptos" w:cs="Times New Roman"/>
          <w:bCs/>
          <w:u w:val="single"/>
        </w:rPr>
      </w:pPr>
      <w:r w:rsidRPr="003F3F94">
        <w:rPr>
          <w:rFonts w:ascii="Aptos" w:eastAsia="Calibri" w:hAnsi="Aptos" w:cs="Times New Roman"/>
          <w:bCs/>
          <w:u w:val="single"/>
        </w:rPr>
        <w:t xml:space="preserve">Interfejsy </w:t>
      </w:r>
    </w:p>
    <w:p w14:paraId="3F21D52A" w14:textId="2C592ECD" w:rsidR="00701BC0" w:rsidRPr="003F3F94" w:rsidRDefault="00FA496F">
      <w:pPr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Systemy lokalne wymagają implementacji wszystkich wymaganych przez </w:t>
      </w:r>
      <w:proofErr w:type="spellStart"/>
      <w:r w:rsidR="00706609">
        <w:rPr>
          <w:rFonts w:ascii="Aptos" w:eastAsia="Calibri" w:hAnsi="Aptos" w:cs="Times New Roman"/>
          <w:bCs/>
        </w:rPr>
        <w:t>CeZ</w:t>
      </w:r>
      <w:proofErr w:type="spellEnd"/>
      <w:r w:rsidRPr="003F3F94">
        <w:rPr>
          <w:rFonts w:ascii="Aptos" w:eastAsia="Calibri" w:hAnsi="Aptos" w:cs="Times New Roman"/>
          <w:bCs/>
        </w:rPr>
        <w:t xml:space="preserve"> interfejsów, koniecznych dla umożliwienia wymiany danych</w:t>
      </w:r>
      <w:r w:rsidR="00706609">
        <w:rPr>
          <w:rFonts w:ascii="Aptos" w:eastAsia="Calibri" w:hAnsi="Aptos" w:cs="Times New Roman"/>
          <w:bCs/>
        </w:rPr>
        <w:t xml:space="preserve">, których specyfikacja udostępniana jest przez </w:t>
      </w:r>
      <w:proofErr w:type="spellStart"/>
      <w:r w:rsidR="00706609">
        <w:rPr>
          <w:rFonts w:ascii="Aptos" w:eastAsia="Calibri" w:hAnsi="Aptos" w:cs="Times New Roman"/>
          <w:bCs/>
        </w:rPr>
        <w:t>CeZ</w:t>
      </w:r>
      <w:proofErr w:type="spellEnd"/>
      <w:r w:rsidR="00706609">
        <w:rPr>
          <w:rFonts w:ascii="Aptos" w:eastAsia="Calibri" w:hAnsi="Aptos" w:cs="Times New Roman"/>
          <w:bCs/>
        </w:rPr>
        <w:t xml:space="preserve"> na stronie:</w:t>
      </w:r>
    </w:p>
    <w:p w14:paraId="0FFB8D4B" w14:textId="77777777" w:rsidR="00701BC0" w:rsidRPr="003F3F94" w:rsidRDefault="00701BC0" w:rsidP="003A307E">
      <w:pPr>
        <w:spacing w:after="0" w:line="276" w:lineRule="auto"/>
        <w:jc w:val="both"/>
        <w:rPr>
          <w:rFonts w:ascii="Aptos" w:eastAsia="Calibri" w:hAnsi="Aptos" w:cs="Times New Roman"/>
          <w:bCs/>
        </w:rPr>
      </w:pPr>
    </w:p>
    <w:p w14:paraId="169246E7" w14:textId="5D7980F8" w:rsidR="00701BC0" w:rsidRDefault="00BB0ADF">
      <w:pPr>
        <w:spacing w:after="0" w:line="360" w:lineRule="auto"/>
        <w:jc w:val="both"/>
        <w:rPr>
          <w:rFonts w:ascii="Aptos" w:eastAsia="Calibri" w:hAnsi="Aptos" w:cs="Times New Roman"/>
          <w:bCs/>
        </w:rPr>
      </w:pPr>
      <w:hyperlink r:id="rId7" w:history="1">
        <w:r w:rsidRPr="00AB184B">
          <w:rPr>
            <w:rStyle w:val="Hipercze"/>
            <w:rFonts w:ascii="Aptos" w:eastAsia="Calibri" w:hAnsi="Aptos" w:cs="Times New Roman"/>
            <w:bCs/>
          </w:rPr>
          <w:t>https://ezdrowie.gov.pl/portal/home/dla-dostawcow/interfejsy</w:t>
        </w:r>
      </w:hyperlink>
    </w:p>
    <w:p w14:paraId="50A4F08A" w14:textId="77777777" w:rsidR="00BB0ADF" w:rsidRPr="003F3F94" w:rsidRDefault="00BB0ADF">
      <w:pPr>
        <w:spacing w:after="0" w:line="360" w:lineRule="auto"/>
        <w:jc w:val="both"/>
        <w:rPr>
          <w:rFonts w:ascii="Aptos" w:eastAsia="Calibri" w:hAnsi="Aptos" w:cs="Times New Roman"/>
          <w:bCs/>
        </w:rPr>
      </w:pPr>
    </w:p>
    <w:p w14:paraId="07406A0B" w14:textId="4A550D06" w:rsidR="00B848C7" w:rsidRPr="003F3F94" w:rsidRDefault="00B848C7" w:rsidP="00B848C7">
      <w:pPr>
        <w:tabs>
          <w:tab w:val="left" w:pos="720"/>
        </w:tabs>
        <w:spacing w:after="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Wykonawca zobowiązany jest do przedstawienia harmonogramu wdrożenia w porozumieniu z</w:t>
      </w:r>
      <w:r>
        <w:rPr>
          <w:rFonts w:ascii="Aptos" w:eastAsia="Calibri" w:hAnsi="Aptos" w:cs="Times New Roman"/>
          <w:bCs/>
        </w:rPr>
        <w:t> </w:t>
      </w:r>
      <w:r w:rsidRPr="003F3F94">
        <w:rPr>
          <w:rFonts w:ascii="Aptos" w:eastAsia="Calibri" w:hAnsi="Aptos" w:cs="Times New Roman"/>
          <w:bCs/>
        </w:rPr>
        <w:t>Zamawiającym</w:t>
      </w:r>
      <w:r>
        <w:rPr>
          <w:rFonts w:ascii="Aptos" w:eastAsia="Calibri" w:hAnsi="Aptos" w:cs="Times New Roman"/>
          <w:bCs/>
        </w:rPr>
        <w:t>.</w:t>
      </w:r>
    </w:p>
    <w:p w14:paraId="04B6BB0D" w14:textId="6C72B566" w:rsidR="00701BC0" w:rsidRPr="003F3F94" w:rsidRDefault="0022170C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  <w:r>
        <w:rPr>
          <w:rFonts w:ascii="Aptos" w:eastAsia="Calibri" w:hAnsi="Aptos" w:cs="Times New Roman"/>
          <w:bCs/>
          <w:sz w:val="24"/>
          <w:u w:val="single"/>
        </w:rPr>
        <w:br/>
      </w:r>
      <w:r w:rsidR="00FA496F" w:rsidRPr="003F3F94">
        <w:rPr>
          <w:rFonts w:ascii="Aptos" w:eastAsia="Calibri" w:hAnsi="Aptos" w:cs="Times New Roman"/>
          <w:bCs/>
          <w:sz w:val="24"/>
          <w:u w:val="single"/>
        </w:rPr>
        <w:t>Testy</w:t>
      </w:r>
    </w:p>
    <w:p w14:paraId="71329EDD" w14:textId="77777777" w:rsidR="00701BC0" w:rsidRPr="003F3F94" w:rsidRDefault="00701BC0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</w:p>
    <w:p w14:paraId="173A47A0" w14:textId="1041FD0B" w:rsidR="00701BC0" w:rsidRPr="003F3F94" w:rsidRDefault="00FA496F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Celem testów jest weryfikacja przez Zamawiającego czy wszystkie prace wykonane w</w:t>
      </w:r>
      <w:r w:rsidR="00BD4085">
        <w:rPr>
          <w:rFonts w:ascii="Aptos" w:eastAsia="Calibri" w:hAnsi="Aptos" w:cs="Times New Roman"/>
          <w:bCs/>
        </w:rPr>
        <w:t> </w:t>
      </w:r>
      <w:r w:rsidRPr="003F3F94">
        <w:rPr>
          <w:rFonts w:ascii="Aptos" w:eastAsia="Calibri" w:hAnsi="Aptos" w:cs="Times New Roman"/>
          <w:bCs/>
        </w:rPr>
        <w:t xml:space="preserve">trakcie realizacji Przedmiotu </w:t>
      </w:r>
      <w:r w:rsidR="00EC59E3">
        <w:rPr>
          <w:rFonts w:ascii="Aptos" w:eastAsia="Calibri" w:hAnsi="Aptos" w:cs="Times New Roman"/>
          <w:bCs/>
        </w:rPr>
        <w:t>Szacowania</w:t>
      </w:r>
      <w:r w:rsidRPr="003F3F94">
        <w:rPr>
          <w:rFonts w:ascii="Aptos" w:eastAsia="Calibri" w:hAnsi="Aptos" w:cs="Times New Roman"/>
          <w:bCs/>
        </w:rPr>
        <w:t xml:space="preserve"> zostały wykonane prawidłowo i zgodnie </w:t>
      </w:r>
      <w:r w:rsidRPr="003F3F94">
        <w:rPr>
          <w:rFonts w:ascii="Aptos" w:eastAsia="Calibri" w:hAnsi="Aptos" w:cs="Times New Roman"/>
          <w:bCs/>
        </w:rPr>
        <w:lastRenderedPageBreak/>
        <w:t>z</w:t>
      </w:r>
      <w:r w:rsidR="00BD4085">
        <w:rPr>
          <w:rFonts w:ascii="Aptos" w:eastAsia="Calibri" w:hAnsi="Aptos" w:cs="Times New Roman"/>
          <w:bCs/>
        </w:rPr>
        <w:t> </w:t>
      </w:r>
      <w:r w:rsidRPr="003F3F94">
        <w:rPr>
          <w:rFonts w:ascii="Aptos" w:eastAsia="Calibri" w:hAnsi="Aptos" w:cs="Times New Roman"/>
          <w:bCs/>
        </w:rPr>
        <w:t xml:space="preserve">założeniami funkcjonalnymi i jakościowymi. Testy będą przeprowadzane przez Wykonawcę przy współudziale Zamawiającego </w:t>
      </w:r>
    </w:p>
    <w:p w14:paraId="31DA92FA" w14:textId="77777777" w:rsidR="00701BC0" w:rsidRPr="003F3F94" w:rsidRDefault="00FA496F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Pozytywne zakończenie testów jest niezbędne, do dokonania  Odbioru końcowego.</w:t>
      </w:r>
    </w:p>
    <w:p w14:paraId="29455019" w14:textId="5162ECFE" w:rsidR="00701BC0" w:rsidRPr="003F3F94" w:rsidRDefault="00FA496F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Zamawiający ma prawo do weryfikacji należytego wykonania Umowy dowolną metodą, w</w:t>
      </w:r>
      <w:r w:rsidR="00BD4085">
        <w:rPr>
          <w:rFonts w:ascii="Aptos" w:eastAsia="Calibri" w:hAnsi="Aptos" w:cs="Times New Roman"/>
          <w:bCs/>
        </w:rPr>
        <w:t> </w:t>
      </w:r>
      <w:r w:rsidRPr="003F3F94">
        <w:rPr>
          <w:rFonts w:ascii="Aptos" w:eastAsia="Calibri" w:hAnsi="Aptos" w:cs="Times New Roman"/>
          <w:bCs/>
        </w:rPr>
        <w:t xml:space="preserve">tym także z wykorzystaniem opinii zewnętrznego audytora. </w:t>
      </w:r>
    </w:p>
    <w:p w14:paraId="631E894D" w14:textId="18D60AD4" w:rsidR="00701BC0" w:rsidRPr="003F3F94" w:rsidRDefault="00FA496F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W przypadku zidentyfikowania </w:t>
      </w:r>
      <w:r w:rsidR="00A45495">
        <w:rPr>
          <w:rFonts w:ascii="Aptos" w:eastAsia="Calibri" w:hAnsi="Aptos" w:cs="Times New Roman"/>
          <w:bCs/>
        </w:rPr>
        <w:t>b</w:t>
      </w:r>
      <w:r w:rsidRPr="003F3F94">
        <w:rPr>
          <w:rFonts w:ascii="Aptos" w:eastAsia="Calibri" w:hAnsi="Aptos" w:cs="Times New Roman"/>
          <w:bCs/>
        </w:rPr>
        <w:t xml:space="preserve">łędów lub </w:t>
      </w:r>
      <w:r w:rsidR="00A45495">
        <w:rPr>
          <w:rFonts w:ascii="Aptos" w:eastAsia="Calibri" w:hAnsi="Aptos" w:cs="Times New Roman"/>
          <w:bCs/>
        </w:rPr>
        <w:t>w</w:t>
      </w:r>
      <w:r w:rsidRPr="003F3F94">
        <w:rPr>
          <w:rFonts w:ascii="Aptos" w:eastAsia="Calibri" w:hAnsi="Aptos" w:cs="Times New Roman"/>
          <w:bCs/>
        </w:rPr>
        <w:t xml:space="preserve">ad Wykonawca jest zobowiązany do ich poprawy przed odbiorem Końcowym Przedmiotu </w:t>
      </w:r>
      <w:r w:rsidR="00EC59E3">
        <w:rPr>
          <w:rFonts w:ascii="Aptos" w:eastAsia="Calibri" w:hAnsi="Aptos" w:cs="Times New Roman"/>
          <w:bCs/>
        </w:rPr>
        <w:t>Szacowania</w:t>
      </w:r>
      <w:r w:rsidRPr="003F3F94">
        <w:rPr>
          <w:rFonts w:ascii="Aptos" w:eastAsia="Calibri" w:hAnsi="Aptos" w:cs="Times New Roman"/>
          <w:bCs/>
        </w:rPr>
        <w:t xml:space="preserve">. </w:t>
      </w:r>
    </w:p>
    <w:p w14:paraId="25862DFC" w14:textId="77777777" w:rsidR="00701BC0" w:rsidRPr="003F3F94" w:rsidRDefault="00701BC0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</w:p>
    <w:p w14:paraId="279EDC50" w14:textId="30FC8581" w:rsidR="00701BC0" w:rsidRDefault="00FB4CEE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  <w:r w:rsidRPr="003F3F94">
        <w:rPr>
          <w:rFonts w:ascii="Aptos" w:eastAsia="Calibri" w:hAnsi="Aptos" w:cs="Times New Roman"/>
          <w:bCs/>
          <w:sz w:val="24"/>
          <w:u w:val="single"/>
        </w:rPr>
        <w:t>Instruktaże stanowiskowe</w:t>
      </w:r>
    </w:p>
    <w:p w14:paraId="0B13CCD5" w14:textId="77777777" w:rsidR="001769BD" w:rsidRPr="003F3F94" w:rsidRDefault="001769BD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</w:p>
    <w:p w14:paraId="1476B2A5" w14:textId="77777777" w:rsidR="00701BC0" w:rsidRPr="003F3F94" w:rsidRDefault="00FA496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Wykonawca przeprowadzi instruktaże stanowiskowe w siedzibie Zamawiającego. Zamawiający udostępni pomieszczenie celem przeprowadzenia instruktaży stanowiskowych.</w:t>
      </w:r>
    </w:p>
    <w:p w14:paraId="28B025A8" w14:textId="77777777" w:rsidR="00701BC0" w:rsidRPr="003F3F94" w:rsidRDefault="00FA496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Instruktaże stanowiskowe będą prowadzone w języku polskim</w:t>
      </w:r>
    </w:p>
    <w:p w14:paraId="08A15CFA" w14:textId="77777777" w:rsidR="00701BC0" w:rsidRPr="003F3F94" w:rsidRDefault="00FA496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W ramach przeprowadzonych instruktaży stanowiskowych wymaga się:</w:t>
      </w:r>
    </w:p>
    <w:p w14:paraId="3178861D" w14:textId="77777777" w:rsidR="00701BC0" w:rsidRPr="003F3F94" w:rsidRDefault="00FA496F">
      <w:pPr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przekazania wiedzy niezbędnej do poprawnego użytkowania wdrożonego systemu, jego zakresu funkcjonalnego, </w:t>
      </w:r>
    </w:p>
    <w:p w14:paraId="66A579AA" w14:textId="497BA007" w:rsidR="009F6A0C" w:rsidRDefault="00FA496F" w:rsidP="009F6A0C">
      <w:pPr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>przekazania wiedza w zakresie tworzenia i gromadzenia informacji, tworzeniem i</w:t>
      </w:r>
      <w:r w:rsidR="00BD4085">
        <w:rPr>
          <w:rFonts w:ascii="Aptos" w:eastAsia="Calibri" w:hAnsi="Aptos" w:cs="Times New Roman"/>
          <w:bCs/>
        </w:rPr>
        <w:t> </w:t>
      </w:r>
      <w:r w:rsidRPr="003F3F94">
        <w:rPr>
          <w:rFonts w:ascii="Aptos" w:eastAsia="Calibri" w:hAnsi="Aptos" w:cs="Times New Roman"/>
          <w:bCs/>
        </w:rPr>
        <w:t xml:space="preserve">gromadzeniem dokumentów, wykonywaniem analiz, sprawozdań i raportów. </w:t>
      </w:r>
    </w:p>
    <w:p w14:paraId="3A25D8E9" w14:textId="0E1D31F2" w:rsidR="009F6A0C" w:rsidRDefault="009F6A0C" w:rsidP="009F6A0C">
      <w:pPr>
        <w:pStyle w:val="Akapitzlist"/>
        <w:numPr>
          <w:ilvl w:val="0"/>
          <w:numId w:val="4"/>
        </w:numPr>
        <w:tabs>
          <w:tab w:val="clear" w:pos="0"/>
        </w:tabs>
        <w:spacing w:after="0" w:line="360" w:lineRule="auto"/>
        <w:ind w:left="426"/>
        <w:jc w:val="both"/>
        <w:rPr>
          <w:rFonts w:ascii="Aptos" w:eastAsia="Calibri" w:hAnsi="Aptos" w:cs="Times New Roman"/>
          <w:bCs/>
        </w:rPr>
      </w:pPr>
      <w:r>
        <w:rPr>
          <w:rFonts w:ascii="Aptos" w:eastAsia="Calibri" w:hAnsi="Aptos" w:cs="Times New Roman"/>
          <w:bCs/>
        </w:rPr>
        <w:t xml:space="preserve">Dla przeprowadzonych szkoleń </w:t>
      </w:r>
      <w:r w:rsidRPr="009F6A0C">
        <w:rPr>
          <w:rFonts w:ascii="Aptos" w:eastAsia="Calibri" w:hAnsi="Aptos" w:cs="Times New Roman"/>
          <w:bCs/>
        </w:rPr>
        <w:t>Wykonawca</w:t>
      </w:r>
      <w:r>
        <w:rPr>
          <w:rFonts w:ascii="Aptos" w:eastAsia="Calibri" w:hAnsi="Aptos" w:cs="Times New Roman"/>
          <w:bCs/>
        </w:rPr>
        <w:t xml:space="preserve"> przygotuje dokument zawierający: datę szkolenia, zakres szkolenia, informacje o prowadzącym szkolenie, imię nazwisko i podpis osoby biorącej udział w szkoleniu.</w:t>
      </w:r>
    </w:p>
    <w:p w14:paraId="4470ACCA" w14:textId="77777777" w:rsidR="009F6A0C" w:rsidRPr="009F6A0C" w:rsidRDefault="009F6A0C" w:rsidP="009F6A0C">
      <w:pPr>
        <w:pStyle w:val="Akapitzlist"/>
        <w:spacing w:after="0" w:line="360" w:lineRule="auto"/>
        <w:ind w:left="426"/>
        <w:jc w:val="both"/>
        <w:rPr>
          <w:rFonts w:ascii="Aptos" w:eastAsia="Calibri" w:hAnsi="Aptos" w:cs="Times New Roman"/>
          <w:bCs/>
        </w:rPr>
      </w:pPr>
    </w:p>
    <w:p w14:paraId="47C3522A" w14:textId="77777777" w:rsidR="00701BC0" w:rsidRDefault="00FA496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Zakres instruktaży stanowiskowych musi zapewnić, aby personel Zamawiającego mógł podjąć samodzielnie działania użytkowania wdrożonego rozwiązania. </w:t>
      </w:r>
    </w:p>
    <w:p w14:paraId="42A2FE10" w14:textId="77777777" w:rsidR="002E3BCA" w:rsidRDefault="002E3BCA" w:rsidP="002E3BCA">
      <w:pPr>
        <w:pStyle w:val="Akapitzlist"/>
        <w:rPr>
          <w:rFonts w:ascii="Aptos" w:eastAsia="Calibri" w:hAnsi="Aptos" w:cs="Times New Roman"/>
          <w:bCs/>
        </w:rPr>
      </w:pPr>
    </w:p>
    <w:p w14:paraId="000CBEEB" w14:textId="7BC8C098" w:rsidR="00701BC0" w:rsidRPr="0024326C" w:rsidRDefault="00FA496F" w:rsidP="002E3BCA">
      <w:pPr>
        <w:numPr>
          <w:ilvl w:val="0"/>
          <w:numId w:val="5"/>
        </w:numPr>
        <w:spacing w:after="0" w:line="360" w:lineRule="auto"/>
        <w:ind w:left="709" w:hanging="284"/>
        <w:jc w:val="both"/>
        <w:rPr>
          <w:rFonts w:ascii="Aptos" w:eastAsia="Calibri" w:hAnsi="Aptos" w:cs="Times New Roman"/>
          <w:bCs/>
        </w:rPr>
      </w:pPr>
      <w:r w:rsidRPr="0024326C">
        <w:rPr>
          <w:rFonts w:ascii="Aptos" w:eastAsia="Calibri" w:hAnsi="Aptos" w:cs="Times New Roman"/>
          <w:bCs/>
        </w:rPr>
        <w:t xml:space="preserve">Administratorzy po zakończeniu instruktaży muszą w szczególności </w:t>
      </w:r>
      <w:r w:rsidR="007B3521" w:rsidRPr="0024326C">
        <w:rPr>
          <w:rFonts w:ascii="Aptos" w:eastAsia="Calibri" w:hAnsi="Aptos" w:cs="Times New Roman"/>
          <w:bCs/>
        </w:rPr>
        <w:t>posiadać wiedzę w zakresie</w:t>
      </w:r>
      <w:r w:rsidR="0024326C">
        <w:rPr>
          <w:rFonts w:ascii="Aptos" w:eastAsia="Calibri" w:hAnsi="Aptos" w:cs="Times New Roman"/>
          <w:bCs/>
        </w:rPr>
        <w:t xml:space="preserve"> w</w:t>
      </w:r>
      <w:r w:rsidRPr="0024326C">
        <w:rPr>
          <w:rFonts w:ascii="Aptos" w:eastAsia="Calibri" w:hAnsi="Aptos" w:cs="Times New Roman"/>
          <w:bCs/>
        </w:rPr>
        <w:t>ykonywa</w:t>
      </w:r>
      <w:r w:rsidR="0024326C">
        <w:rPr>
          <w:rFonts w:ascii="Aptos" w:eastAsia="Calibri" w:hAnsi="Aptos" w:cs="Times New Roman"/>
          <w:bCs/>
        </w:rPr>
        <w:t>nia</w:t>
      </w:r>
      <w:r w:rsidRPr="0024326C">
        <w:rPr>
          <w:rFonts w:ascii="Aptos" w:eastAsia="Calibri" w:hAnsi="Aptos" w:cs="Times New Roman"/>
          <w:bCs/>
        </w:rPr>
        <w:t xml:space="preserve"> czynności </w:t>
      </w:r>
      <w:r w:rsidR="00795947">
        <w:rPr>
          <w:rFonts w:ascii="Aptos" w:eastAsia="Calibri" w:hAnsi="Aptos" w:cs="Times New Roman"/>
          <w:bCs/>
        </w:rPr>
        <w:t xml:space="preserve">związanych z przywracaniem konfiguracji z </w:t>
      </w:r>
      <w:r w:rsidRPr="0024326C">
        <w:rPr>
          <w:rFonts w:ascii="Aptos" w:eastAsia="Calibri" w:hAnsi="Aptos" w:cs="Times New Roman"/>
          <w:bCs/>
        </w:rPr>
        <w:t>backupu,</w:t>
      </w:r>
      <w:r w:rsidR="00CE0548" w:rsidRPr="0024326C">
        <w:rPr>
          <w:rFonts w:ascii="Aptos" w:eastAsia="Calibri" w:hAnsi="Aptos" w:cs="Times New Roman"/>
          <w:bCs/>
        </w:rPr>
        <w:t xml:space="preserve"> </w:t>
      </w:r>
      <w:r w:rsidR="00DD1010" w:rsidRPr="0024326C">
        <w:rPr>
          <w:rFonts w:ascii="Aptos" w:eastAsia="Calibri" w:hAnsi="Aptos" w:cs="Times New Roman"/>
          <w:bCs/>
        </w:rPr>
        <w:t>czytani</w:t>
      </w:r>
      <w:r w:rsidR="00795947">
        <w:rPr>
          <w:rFonts w:ascii="Aptos" w:eastAsia="Calibri" w:hAnsi="Aptos" w:cs="Times New Roman"/>
          <w:bCs/>
        </w:rPr>
        <w:t>em</w:t>
      </w:r>
      <w:r w:rsidR="00DD1010" w:rsidRPr="0024326C">
        <w:rPr>
          <w:rFonts w:ascii="Aptos" w:eastAsia="Calibri" w:hAnsi="Aptos" w:cs="Times New Roman"/>
          <w:bCs/>
        </w:rPr>
        <w:t xml:space="preserve"> logów, zdarzeń, przygotowywani</w:t>
      </w:r>
      <w:r w:rsidR="00D65051">
        <w:rPr>
          <w:rFonts w:ascii="Aptos" w:eastAsia="Calibri" w:hAnsi="Aptos" w:cs="Times New Roman"/>
          <w:bCs/>
        </w:rPr>
        <w:t>em</w:t>
      </w:r>
      <w:r w:rsidR="00DD1010" w:rsidRPr="0024326C">
        <w:rPr>
          <w:rFonts w:ascii="Aptos" w:eastAsia="Calibri" w:hAnsi="Aptos" w:cs="Times New Roman"/>
          <w:bCs/>
        </w:rPr>
        <w:t xml:space="preserve"> raportó</w:t>
      </w:r>
      <w:r w:rsidR="00DD1010" w:rsidRPr="0024326C">
        <w:rPr>
          <w:rFonts w:ascii="Aptos" w:eastAsia="Calibri" w:hAnsi="Aptos" w:cs="Times New Roman"/>
          <w:bCs/>
        </w:rPr>
        <w:fldChar w:fldCharType="begin"/>
      </w:r>
      <w:r w:rsidR="00DD1010" w:rsidRPr="0024326C">
        <w:rPr>
          <w:rFonts w:ascii="Aptos" w:eastAsia="Calibri" w:hAnsi="Aptos" w:cs="Times New Roman"/>
          <w:bCs/>
        </w:rPr>
        <w:instrText xml:space="preserve"> LISTNUM </w:instrText>
      </w:r>
      <w:r w:rsidR="00DD1010" w:rsidRPr="0024326C">
        <w:rPr>
          <w:rFonts w:ascii="Aptos" w:eastAsia="Calibri" w:hAnsi="Aptos" w:cs="Times New Roman"/>
          <w:bCs/>
        </w:rPr>
        <w:fldChar w:fldCharType="end">
          <w:numberingChange w:id="0" w:author="Sylwester Włodyga" w:date="2025-07-23T11:39:00Z" w16du:dateUtc="2025-07-23T09:39:00Z" w:original=""/>
        </w:fldChar>
      </w:r>
      <w:r w:rsidR="00DD1010" w:rsidRPr="0024326C">
        <w:rPr>
          <w:rFonts w:ascii="Aptos" w:eastAsia="Calibri" w:hAnsi="Aptos" w:cs="Times New Roman"/>
          <w:bCs/>
        </w:rPr>
        <w:t>w statystycznych</w:t>
      </w:r>
      <w:r w:rsidRPr="0024326C">
        <w:rPr>
          <w:rFonts w:ascii="Aptos" w:eastAsia="Calibri" w:hAnsi="Aptos" w:cs="Times New Roman"/>
          <w:bCs/>
        </w:rPr>
        <w:t xml:space="preserve">. Ponadto powinni znać typowe zagrożenia i problemy związane z funkcjonowaniem </w:t>
      </w:r>
      <w:r w:rsidR="00DD1010" w:rsidRPr="0024326C">
        <w:rPr>
          <w:rFonts w:ascii="Aptos" w:eastAsia="Calibri" w:hAnsi="Aptos" w:cs="Times New Roman"/>
          <w:bCs/>
        </w:rPr>
        <w:t>wdrożonej integracji</w:t>
      </w:r>
      <w:r w:rsidRPr="0024326C">
        <w:rPr>
          <w:rFonts w:ascii="Aptos" w:eastAsia="Calibri" w:hAnsi="Aptos" w:cs="Times New Roman"/>
          <w:bCs/>
        </w:rPr>
        <w:t>, a</w:t>
      </w:r>
      <w:r w:rsidR="00BD4085" w:rsidRPr="0024326C">
        <w:rPr>
          <w:rFonts w:ascii="Aptos" w:eastAsia="Calibri" w:hAnsi="Aptos" w:cs="Times New Roman"/>
          <w:bCs/>
        </w:rPr>
        <w:t> </w:t>
      </w:r>
      <w:r w:rsidRPr="0024326C">
        <w:rPr>
          <w:rFonts w:ascii="Aptos" w:eastAsia="Calibri" w:hAnsi="Aptos" w:cs="Times New Roman"/>
          <w:bCs/>
        </w:rPr>
        <w:t>także sposoby ich wykrywania oraz przeciwdziałania. Powinni umieć instalować, konfigurować, rekonfigurować, monitorować i prawidłowo eksploatować dostarczone  Oprogramowanie, jak również znać jego wdrożoną konfigurację.</w:t>
      </w:r>
    </w:p>
    <w:p w14:paraId="0404DF78" w14:textId="629A7C41" w:rsidR="00701BC0" w:rsidRPr="003F3F94" w:rsidRDefault="00701BC0" w:rsidP="00137F74">
      <w:pPr>
        <w:spacing w:after="0" w:line="360" w:lineRule="auto"/>
        <w:ind w:left="720"/>
        <w:jc w:val="both"/>
        <w:rPr>
          <w:rFonts w:ascii="Aptos" w:eastAsia="Calibri" w:hAnsi="Aptos" w:cs="Times New Roman"/>
          <w:bCs/>
        </w:rPr>
      </w:pPr>
    </w:p>
    <w:p w14:paraId="49FDA482" w14:textId="77777777" w:rsidR="00701BC0" w:rsidRPr="003F3F94" w:rsidRDefault="00701BC0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</w:p>
    <w:p w14:paraId="229CF347" w14:textId="77777777" w:rsidR="00701BC0" w:rsidRPr="003F3F94" w:rsidRDefault="00701BC0">
      <w:pPr>
        <w:spacing w:after="0" w:line="240" w:lineRule="auto"/>
        <w:jc w:val="both"/>
        <w:rPr>
          <w:rFonts w:ascii="Aptos" w:eastAsia="Calibri" w:hAnsi="Aptos" w:cs="Times New Roman"/>
          <w:bCs/>
        </w:rPr>
      </w:pPr>
    </w:p>
    <w:p w14:paraId="7A2DA934" w14:textId="2FB6C95D" w:rsidR="00701BC0" w:rsidRPr="003F3F94" w:rsidRDefault="00FA496F">
      <w:pPr>
        <w:keepNext/>
        <w:keepLines/>
        <w:tabs>
          <w:tab w:val="left" w:pos="720"/>
          <w:tab w:val="left" w:pos="2268"/>
        </w:tabs>
        <w:spacing w:before="40" w:after="0" w:line="276" w:lineRule="auto"/>
        <w:rPr>
          <w:rFonts w:ascii="Aptos" w:eastAsia="Calibri" w:hAnsi="Aptos" w:cs="Times New Roman"/>
          <w:bCs/>
          <w:sz w:val="24"/>
          <w:u w:val="single"/>
        </w:rPr>
      </w:pPr>
      <w:r w:rsidRPr="003F3F94">
        <w:rPr>
          <w:rFonts w:ascii="Aptos" w:eastAsia="Calibri" w:hAnsi="Aptos" w:cs="Times New Roman"/>
          <w:bCs/>
          <w:sz w:val="24"/>
          <w:u w:val="single"/>
        </w:rPr>
        <w:t xml:space="preserve">Odbiór </w:t>
      </w:r>
      <w:r w:rsidR="0022170C">
        <w:rPr>
          <w:rFonts w:ascii="Aptos" w:eastAsia="Calibri" w:hAnsi="Aptos" w:cs="Times New Roman"/>
          <w:bCs/>
          <w:sz w:val="24"/>
          <w:u w:val="single"/>
        </w:rPr>
        <w:t>– etap końcowy</w:t>
      </w:r>
    </w:p>
    <w:p w14:paraId="44C13BDB" w14:textId="4E3E580F" w:rsidR="00701BC0" w:rsidRPr="003F3F94" w:rsidRDefault="00FA496F">
      <w:pPr>
        <w:spacing w:after="120" w:line="360" w:lineRule="auto"/>
        <w:jc w:val="both"/>
        <w:rPr>
          <w:rFonts w:ascii="Aptos" w:eastAsia="Calibri" w:hAnsi="Aptos" w:cs="Times New Roman"/>
          <w:bCs/>
        </w:rPr>
      </w:pPr>
      <w:r w:rsidRPr="003F3F94">
        <w:rPr>
          <w:rFonts w:ascii="Aptos" w:eastAsia="Calibri" w:hAnsi="Aptos" w:cs="Times New Roman"/>
          <w:bCs/>
        </w:rPr>
        <w:t xml:space="preserve">Po zakończeniu realizacji przedmiotu </w:t>
      </w:r>
      <w:r w:rsidR="00EC59E3">
        <w:rPr>
          <w:rFonts w:ascii="Aptos" w:eastAsia="Calibri" w:hAnsi="Aptos" w:cs="Times New Roman"/>
          <w:bCs/>
        </w:rPr>
        <w:t>szacowania</w:t>
      </w:r>
      <w:r w:rsidRPr="003F3F94">
        <w:rPr>
          <w:rFonts w:ascii="Aptos" w:eastAsia="Calibri" w:hAnsi="Aptos" w:cs="Times New Roman"/>
          <w:bCs/>
        </w:rPr>
        <w:t xml:space="preserve"> oraz po stwierdzeniu poprawności funkcjonowania Systemu działającego u Zamawiającego, podpisany zostanie przez Zamawiającego i Wykonawcę Końcowy Protokół Odbioru – bezusterkowy. Warunkiem podpisania Końcowego Protokołu Odbioru (bezusterkowego) będzie wykonanie przez Wykonawcę testów poprawności działania systemu.</w:t>
      </w:r>
    </w:p>
    <w:p w14:paraId="44222616" w14:textId="77777777" w:rsidR="00701BC0" w:rsidRPr="003F3F94" w:rsidRDefault="00701BC0">
      <w:pPr>
        <w:spacing w:after="0" w:line="360" w:lineRule="auto"/>
        <w:jc w:val="both"/>
        <w:rPr>
          <w:rFonts w:ascii="Aptos" w:eastAsia="Calibri" w:hAnsi="Aptos" w:cs="Times New Roman"/>
          <w:bCs/>
        </w:rPr>
      </w:pPr>
    </w:p>
    <w:p w14:paraId="6D1BF88D" w14:textId="77777777" w:rsidR="00701BC0" w:rsidRPr="003F3F94" w:rsidRDefault="00701BC0">
      <w:pPr>
        <w:rPr>
          <w:rFonts w:ascii="Aptos" w:hAnsi="Aptos" w:cs="Times New Roman"/>
          <w:bCs/>
        </w:rPr>
      </w:pPr>
    </w:p>
    <w:sectPr w:rsidR="00701BC0" w:rsidRPr="003F3F94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BE553" w14:textId="77777777" w:rsidR="00114F50" w:rsidRDefault="00114F50">
      <w:pPr>
        <w:spacing w:after="0" w:line="240" w:lineRule="auto"/>
      </w:pPr>
      <w:r>
        <w:separator/>
      </w:r>
    </w:p>
  </w:endnote>
  <w:endnote w:type="continuationSeparator" w:id="0">
    <w:p w14:paraId="0473C61D" w14:textId="77777777" w:rsidR="00114F50" w:rsidRDefault="0011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EAA96" w14:textId="77777777" w:rsidR="00114F50" w:rsidRDefault="00114F50">
      <w:pPr>
        <w:spacing w:after="0" w:line="240" w:lineRule="auto"/>
      </w:pPr>
      <w:r>
        <w:separator/>
      </w:r>
    </w:p>
  </w:footnote>
  <w:footnote w:type="continuationSeparator" w:id="0">
    <w:p w14:paraId="6DB9A86D" w14:textId="77777777" w:rsidR="00114F50" w:rsidRDefault="0011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A6C63" w14:textId="6F4F56CE" w:rsidR="00701BC0" w:rsidRDefault="00EE75C0" w:rsidP="00EE75C0">
    <w:pPr>
      <w:pStyle w:val="Nagwek"/>
      <w:jc w:val="right"/>
    </w:pPr>
    <w:r>
      <w:t>Załącznik nr 2</w:t>
    </w:r>
  </w:p>
  <w:p w14:paraId="2B2D0C8D" w14:textId="77777777" w:rsidR="00701BC0" w:rsidRDefault="00701B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DCF"/>
    <w:multiLevelType w:val="hybridMultilevel"/>
    <w:tmpl w:val="C1404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95096"/>
    <w:multiLevelType w:val="multilevel"/>
    <w:tmpl w:val="8E4EDAE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AC01A7"/>
    <w:multiLevelType w:val="hybridMultilevel"/>
    <w:tmpl w:val="2E8E6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8EE8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0D81"/>
    <w:multiLevelType w:val="multilevel"/>
    <w:tmpl w:val="A692BAD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70457DC"/>
    <w:multiLevelType w:val="hybridMultilevel"/>
    <w:tmpl w:val="CB726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B5045"/>
    <w:multiLevelType w:val="hybridMultilevel"/>
    <w:tmpl w:val="0128A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F40FF"/>
    <w:multiLevelType w:val="multilevel"/>
    <w:tmpl w:val="66BE0D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392767E"/>
    <w:multiLevelType w:val="hybridMultilevel"/>
    <w:tmpl w:val="102A650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301A42"/>
    <w:multiLevelType w:val="multilevel"/>
    <w:tmpl w:val="1BB8B7E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8837EED"/>
    <w:multiLevelType w:val="multilevel"/>
    <w:tmpl w:val="42AE8AD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CF424A"/>
    <w:multiLevelType w:val="multilevel"/>
    <w:tmpl w:val="C6A6560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4F63021"/>
    <w:multiLevelType w:val="multilevel"/>
    <w:tmpl w:val="4F9ECD2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BF5753C"/>
    <w:multiLevelType w:val="multilevel"/>
    <w:tmpl w:val="B0EA72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1A46AB4"/>
    <w:multiLevelType w:val="hybridMultilevel"/>
    <w:tmpl w:val="AE069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77726">
    <w:abstractNumId w:val="8"/>
  </w:num>
  <w:num w:numId="2" w16cid:durableId="788084198">
    <w:abstractNumId w:val="9"/>
  </w:num>
  <w:num w:numId="3" w16cid:durableId="1169712875">
    <w:abstractNumId w:val="3"/>
  </w:num>
  <w:num w:numId="4" w16cid:durableId="840200993">
    <w:abstractNumId w:val="10"/>
  </w:num>
  <w:num w:numId="5" w16cid:durableId="1742019345">
    <w:abstractNumId w:val="11"/>
  </w:num>
  <w:num w:numId="6" w16cid:durableId="231353784">
    <w:abstractNumId w:val="1"/>
  </w:num>
  <w:num w:numId="7" w16cid:durableId="1703624565">
    <w:abstractNumId w:val="12"/>
  </w:num>
  <w:num w:numId="8" w16cid:durableId="1563906357">
    <w:abstractNumId w:val="6"/>
  </w:num>
  <w:num w:numId="9" w16cid:durableId="143595500">
    <w:abstractNumId w:val="5"/>
  </w:num>
  <w:num w:numId="10" w16cid:durableId="1653556768">
    <w:abstractNumId w:val="0"/>
  </w:num>
  <w:num w:numId="11" w16cid:durableId="543373600">
    <w:abstractNumId w:val="7"/>
  </w:num>
  <w:num w:numId="12" w16cid:durableId="2062629899">
    <w:abstractNumId w:val="4"/>
  </w:num>
  <w:num w:numId="13" w16cid:durableId="1056708802">
    <w:abstractNumId w:val="13"/>
  </w:num>
  <w:num w:numId="14" w16cid:durableId="59821785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ylwester Włodyga">
    <w15:presenceInfo w15:providerId="AD" w15:userId="S-1-5-21-2280213618-1263171189-2867207437-2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C0"/>
    <w:rsid w:val="0002566F"/>
    <w:rsid w:val="00041CD0"/>
    <w:rsid w:val="00091097"/>
    <w:rsid w:val="000B5A4B"/>
    <w:rsid w:val="000C1B65"/>
    <w:rsid w:val="00112F07"/>
    <w:rsid w:val="00114633"/>
    <w:rsid w:val="00114F50"/>
    <w:rsid w:val="00137F74"/>
    <w:rsid w:val="0015504B"/>
    <w:rsid w:val="001769BD"/>
    <w:rsid w:val="001B4944"/>
    <w:rsid w:val="001E0718"/>
    <w:rsid w:val="0022170C"/>
    <w:rsid w:val="0024326C"/>
    <w:rsid w:val="002475BA"/>
    <w:rsid w:val="002551D0"/>
    <w:rsid w:val="002848F2"/>
    <w:rsid w:val="002B0B9E"/>
    <w:rsid w:val="002B5B1C"/>
    <w:rsid w:val="002E3BCA"/>
    <w:rsid w:val="002F6364"/>
    <w:rsid w:val="003016F0"/>
    <w:rsid w:val="00327679"/>
    <w:rsid w:val="00337834"/>
    <w:rsid w:val="003414C8"/>
    <w:rsid w:val="003A307E"/>
    <w:rsid w:val="003D228A"/>
    <w:rsid w:val="003F3F94"/>
    <w:rsid w:val="003F6309"/>
    <w:rsid w:val="00470CE9"/>
    <w:rsid w:val="004746AA"/>
    <w:rsid w:val="00493464"/>
    <w:rsid w:val="00522DDF"/>
    <w:rsid w:val="0058691D"/>
    <w:rsid w:val="005B4BB5"/>
    <w:rsid w:val="005E67F1"/>
    <w:rsid w:val="0061440A"/>
    <w:rsid w:val="00647959"/>
    <w:rsid w:val="00647E8F"/>
    <w:rsid w:val="00677EC2"/>
    <w:rsid w:val="00685CFE"/>
    <w:rsid w:val="006E2760"/>
    <w:rsid w:val="00701BC0"/>
    <w:rsid w:val="00706609"/>
    <w:rsid w:val="0070689E"/>
    <w:rsid w:val="00731CEB"/>
    <w:rsid w:val="00774971"/>
    <w:rsid w:val="00795947"/>
    <w:rsid w:val="007B350C"/>
    <w:rsid w:val="007B3521"/>
    <w:rsid w:val="007B42B1"/>
    <w:rsid w:val="007C2053"/>
    <w:rsid w:val="008567F7"/>
    <w:rsid w:val="00867CFA"/>
    <w:rsid w:val="00900F28"/>
    <w:rsid w:val="009467A7"/>
    <w:rsid w:val="00957DBA"/>
    <w:rsid w:val="009F6A0C"/>
    <w:rsid w:val="00A227BD"/>
    <w:rsid w:val="00A361EA"/>
    <w:rsid w:val="00A45495"/>
    <w:rsid w:val="00A74CD5"/>
    <w:rsid w:val="00AE71E8"/>
    <w:rsid w:val="00B01FE4"/>
    <w:rsid w:val="00B62849"/>
    <w:rsid w:val="00B722DB"/>
    <w:rsid w:val="00B75AC8"/>
    <w:rsid w:val="00B848C7"/>
    <w:rsid w:val="00BB0ADF"/>
    <w:rsid w:val="00BD36DA"/>
    <w:rsid w:val="00BD4085"/>
    <w:rsid w:val="00BE6AFF"/>
    <w:rsid w:val="00C12A64"/>
    <w:rsid w:val="00C2440C"/>
    <w:rsid w:val="00C36C2B"/>
    <w:rsid w:val="00C45366"/>
    <w:rsid w:val="00C70B40"/>
    <w:rsid w:val="00CD34E9"/>
    <w:rsid w:val="00CE0548"/>
    <w:rsid w:val="00D35666"/>
    <w:rsid w:val="00D37AA3"/>
    <w:rsid w:val="00D65051"/>
    <w:rsid w:val="00DA4AAB"/>
    <w:rsid w:val="00DD1010"/>
    <w:rsid w:val="00E36AD8"/>
    <w:rsid w:val="00E632C7"/>
    <w:rsid w:val="00EA5C4A"/>
    <w:rsid w:val="00EC249E"/>
    <w:rsid w:val="00EC59E3"/>
    <w:rsid w:val="00ED0D3A"/>
    <w:rsid w:val="00ED72F2"/>
    <w:rsid w:val="00EE75C0"/>
    <w:rsid w:val="00EF54EB"/>
    <w:rsid w:val="00EF659E"/>
    <w:rsid w:val="00FA496F"/>
    <w:rsid w:val="00FB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1358"/>
  <w15:docId w15:val="{BDC2835E-037B-47F0-926C-0152C95C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0122B"/>
  </w:style>
  <w:style w:type="character" w:customStyle="1" w:styleId="StopkaZnak">
    <w:name w:val="Stopka Znak"/>
    <w:basedOn w:val="Domylnaczcionkaakapitu"/>
    <w:link w:val="Stopka"/>
    <w:uiPriority w:val="99"/>
    <w:qFormat/>
    <w:rsid w:val="0020122B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E37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E37E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E37E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933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styleId="Akapitzlist">
    <w:name w:val="List Paragraph"/>
    <w:basedOn w:val="Normalny"/>
    <w:uiPriority w:val="34"/>
    <w:qFormat/>
    <w:rsid w:val="00E0568F"/>
    <w:pPr>
      <w:ind w:left="720"/>
      <w:contextualSpacing/>
    </w:pPr>
    <w:rPr>
      <w:rFonts w:eastAsiaTheme="minorEastAsia"/>
      <w:lang w:eastAsia="pl-PL"/>
    </w:rPr>
  </w:style>
  <w:style w:type="paragraph" w:customStyle="1" w:styleId="Punktparagrafu">
    <w:name w:val="Punkt paragrafu"/>
    <w:basedOn w:val="Normalny"/>
    <w:qFormat/>
    <w:rsid w:val="00E0568F"/>
    <w:pPr>
      <w:spacing w:before="240" w:after="240" w:line="240" w:lineRule="auto"/>
      <w:ind w:left="720"/>
      <w:jc w:val="both"/>
    </w:pPr>
    <w:rPr>
      <w:rFonts w:ascii="Cambria" w:hAnsi="Cambria" w:cs="Times New Roman"/>
      <w:sz w:val="20"/>
      <w:szCs w:val="20"/>
      <w:lang w:eastAsia="pl-PL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20122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20122B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8E37E3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E37E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E37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9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ny"/>
    <w:rsid w:val="00ED72F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ED72F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85CFE"/>
    <w:rPr>
      <w:rFonts w:ascii="Segoe UI" w:hAnsi="Segoe UI" w:cs="Segoe UI" w:hint="default"/>
      <w:color w:val="00000A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85C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5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drowie.gov.pl/portal/home/dla-dostawcow/interfej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Kochana</dc:creator>
  <cp:keywords/>
  <dc:description/>
  <cp:lastModifiedBy>Rafał Filip</cp:lastModifiedBy>
  <cp:revision>36</cp:revision>
  <cp:lastPrinted>2022-12-07T12:29:00Z</cp:lastPrinted>
  <dcterms:created xsi:type="dcterms:W3CDTF">2025-07-15T08:23:00Z</dcterms:created>
  <dcterms:modified xsi:type="dcterms:W3CDTF">2025-07-24T09:17:00Z</dcterms:modified>
  <dc:language>en-US</dc:language>
</cp:coreProperties>
</file>