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2F70" w14:textId="2E53426C"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DE5457">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69BFF857" w:rsidR="00480126" w:rsidRDefault="00605514">
      <w:pPr>
        <w:pStyle w:val="Akapitzlist"/>
        <w:numPr>
          <w:ilvl w:val="0"/>
          <w:numId w:val="4"/>
        </w:numPr>
        <w:tabs>
          <w:tab w:val="left" w:pos="400"/>
        </w:tabs>
        <w:rPr>
          <w:b/>
        </w:rPr>
      </w:pPr>
      <w:r>
        <w:rPr>
          <w:b/>
        </w:rPr>
        <w:t>Laptop</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761"/>
        <w:gridCol w:w="5537"/>
        <w:gridCol w:w="1249"/>
      </w:tblGrid>
      <w:tr w:rsidR="00480126" w14:paraId="18552F7A" w14:textId="77777777" w:rsidTr="001614C1">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761"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537"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14:paraId="18552F80" w14:textId="77777777" w:rsidTr="001614C1">
        <w:trPr>
          <w:trHeight w:val="486"/>
        </w:trPr>
        <w:tc>
          <w:tcPr>
            <w:tcW w:w="518" w:type="dxa"/>
          </w:tcPr>
          <w:p w14:paraId="18552F7B" w14:textId="77777777" w:rsidR="00480126" w:rsidRDefault="00F705FC">
            <w:pPr>
              <w:pStyle w:val="TableParagraph"/>
              <w:spacing w:line="268" w:lineRule="exact"/>
            </w:pPr>
            <w:r>
              <w:rPr>
                <w:spacing w:val="-5"/>
              </w:rPr>
              <w:t>1.</w:t>
            </w:r>
          </w:p>
        </w:tc>
        <w:tc>
          <w:tcPr>
            <w:tcW w:w="1761" w:type="dxa"/>
          </w:tcPr>
          <w:p w14:paraId="18552F7C" w14:textId="77777777" w:rsidR="00480126" w:rsidRDefault="00F705FC">
            <w:pPr>
              <w:pStyle w:val="TableParagraph"/>
              <w:spacing w:line="268" w:lineRule="exact"/>
            </w:pPr>
            <w:r>
              <w:rPr>
                <w:spacing w:val="-5"/>
              </w:rPr>
              <w:t>Typ</w:t>
            </w:r>
          </w:p>
        </w:tc>
        <w:tc>
          <w:tcPr>
            <w:tcW w:w="5537" w:type="dxa"/>
          </w:tcPr>
          <w:p w14:paraId="18552F7E" w14:textId="5FAE3204" w:rsidR="00480126" w:rsidRDefault="00605514" w:rsidP="00865445">
            <w:pPr>
              <w:pStyle w:val="TableParagraph"/>
              <w:spacing w:line="243" w:lineRule="exact"/>
              <w:rPr>
                <w:sz w:val="20"/>
              </w:rPr>
            </w:pPr>
            <w:r w:rsidRPr="006F0A5C">
              <w:rPr>
                <w:rFonts w:asciiTheme="minorHAnsi" w:hAnsiTheme="minorHAnsi" w:cstheme="minorHAnsi"/>
                <w:sz w:val="20"/>
                <w:szCs w:val="20"/>
              </w:rPr>
              <w:t>Komputer</w:t>
            </w:r>
            <w:r w:rsidRPr="006F0A5C">
              <w:rPr>
                <w:rFonts w:asciiTheme="minorHAnsi" w:hAnsiTheme="minorHAnsi" w:cstheme="minorHAnsi"/>
                <w:spacing w:val="10"/>
                <w:sz w:val="20"/>
                <w:szCs w:val="20"/>
              </w:rPr>
              <w:t xml:space="preserve"> </w:t>
            </w:r>
            <w:r w:rsidRPr="006F0A5C">
              <w:rPr>
                <w:rFonts w:asciiTheme="minorHAnsi" w:hAnsiTheme="minorHAnsi" w:cstheme="minorHAnsi"/>
                <w:sz w:val="20"/>
                <w:szCs w:val="20"/>
              </w:rPr>
              <w:t>przenośny.</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Wymagane</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4"/>
                <w:sz w:val="20"/>
                <w:szCs w:val="20"/>
              </w:rPr>
              <w:t xml:space="preserve">jest </w:t>
            </w:r>
            <w:r w:rsidRPr="006F0A5C">
              <w:rPr>
                <w:rFonts w:asciiTheme="minorHAnsi" w:hAnsiTheme="minorHAnsi" w:cstheme="minorHAnsi"/>
                <w:sz w:val="20"/>
                <w:szCs w:val="20"/>
              </w:rPr>
              <w:t>podanie</w:t>
            </w:r>
            <w:r w:rsidRPr="006F0A5C">
              <w:rPr>
                <w:rFonts w:asciiTheme="minorHAnsi" w:hAnsiTheme="minorHAnsi" w:cstheme="minorHAnsi"/>
                <w:spacing w:val="-13"/>
                <w:sz w:val="20"/>
                <w:szCs w:val="20"/>
              </w:rPr>
              <w:t xml:space="preserve"> </w:t>
            </w:r>
            <w:r w:rsidRPr="006F0A5C">
              <w:rPr>
                <w:rFonts w:asciiTheme="minorHAnsi" w:hAnsiTheme="minorHAnsi" w:cstheme="minorHAnsi"/>
                <w:sz w:val="20"/>
                <w:szCs w:val="20"/>
              </w:rPr>
              <w:t>modelu</w:t>
            </w:r>
            <w:r w:rsidRPr="006F0A5C">
              <w:rPr>
                <w:rFonts w:asciiTheme="minorHAnsi" w:hAnsiTheme="minorHAnsi" w:cstheme="minorHAnsi"/>
                <w:color w:val="FF0000"/>
                <w:spacing w:val="-9"/>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10"/>
                <w:sz w:val="20"/>
                <w:szCs w:val="20"/>
              </w:rPr>
              <w:t xml:space="preserve"> </w:t>
            </w:r>
            <w:r w:rsidRPr="006F0A5C">
              <w:rPr>
                <w:rFonts w:asciiTheme="minorHAnsi" w:hAnsiTheme="minorHAnsi" w:cstheme="minorHAnsi"/>
                <w:spacing w:val="-2"/>
                <w:sz w:val="20"/>
                <w:szCs w:val="20"/>
              </w:rPr>
              <w:t>producenta.</w:t>
            </w:r>
          </w:p>
        </w:tc>
        <w:tc>
          <w:tcPr>
            <w:tcW w:w="1249" w:type="dxa"/>
          </w:tcPr>
          <w:p w14:paraId="18552F7F" w14:textId="77777777" w:rsidR="00480126" w:rsidRDefault="00F705FC">
            <w:pPr>
              <w:pStyle w:val="TableParagraph"/>
              <w:spacing w:line="243" w:lineRule="exact"/>
              <w:ind w:left="92" w:right="86"/>
              <w:jc w:val="center"/>
              <w:rPr>
                <w:sz w:val="20"/>
              </w:rPr>
            </w:pPr>
            <w:r>
              <w:rPr>
                <w:spacing w:val="-5"/>
                <w:sz w:val="20"/>
              </w:rPr>
              <w:t>TAK</w:t>
            </w:r>
          </w:p>
        </w:tc>
      </w:tr>
      <w:tr w:rsidR="00480126" w14:paraId="18552F86" w14:textId="77777777" w:rsidTr="001614C1">
        <w:trPr>
          <w:trHeight w:val="977"/>
        </w:trPr>
        <w:tc>
          <w:tcPr>
            <w:tcW w:w="518" w:type="dxa"/>
          </w:tcPr>
          <w:p w14:paraId="18552F81" w14:textId="77777777" w:rsidR="00480126" w:rsidRDefault="00F705FC">
            <w:pPr>
              <w:pStyle w:val="TableParagraph"/>
              <w:spacing w:line="268" w:lineRule="exact"/>
            </w:pPr>
            <w:r>
              <w:rPr>
                <w:spacing w:val="-5"/>
              </w:rPr>
              <w:t>2.</w:t>
            </w:r>
          </w:p>
        </w:tc>
        <w:tc>
          <w:tcPr>
            <w:tcW w:w="1761" w:type="dxa"/>
          </w:tcPr>
          <w:p w14:paraId="18552F82" w14:textId="77777777" w:rsidR="00480126" w:rsidRDefault="00F705FC">
            <w:pPr>
              <w:pStyle w:val="TableParagraph"/>
              <w:spacing w:line="268" w:lineRule="exact"/>
            </w:pPr>
            <w:r>
              <w:rPr>
                <w:spacing w:val="-2"/>
              </w:rPr>
              <w:t>Zastosowanie</w:t>
            </w:r>
          </w:p>
        </w:tc>
        <w:tc>
          <w:tcPr>
            <w:tcW w:w="5537" w:type="dxa"/>
          </w:tcPr>
          <w:p w14:paraId="18552F84" w14:textId="63483476" w:rsidR="00480126" w:rsidRDefault="00F705FC" w:rsidP="00D34AD1">
            <w:pPr>
              <w:pStyle w:val="TableParagraph"/>
              <w:spacing w:before="1"/>
              <w:ind w:right="99"/>
              <w:jc w:val="both"/>
              <w:rPr>
                <w:sz w:val="20"/>
              </w:rPr>
            </w:pPr>
            <w:r>
              <w:rPr>
                <w:sz w:val="20"/>
              </w:rPr>
              <w:t>Komputer</w:t>
            </w:r>
            <w:r>
              <w:rPr>
                <w:spacing w:val="-3"/>
                <w:sz w:val="20"/>
              </w:rPr>
              <w:t xml:space="preserve"> </w:t>
            </w:r>
            <w:r>
              <w:rPr>
                <w:sz w:val="20"/>
              </w:rPr>
              <w:t>będzie</w:t>
            </w:r>
            <w:r>
              <w:rPr>
                <w:spacing w:val="-1"/>
                <w:sz w:val="20"/>
              </w:rPr>
              <w:t xml:space="preserve"> </w:t>
            </w:r>
            <w:r>
              <w:rPr>
                <w:sz w:val="20"/>
              </w:rPr>
              <w:t>wykorzystywany</w:t>
            </w:r>
            <w:r>
              <w:rPr>
                <w:spacing w:val="-2"/>
                <w:sz w:val="20"/>
              </w:rPr>
              <w:t xml:space="preserve"> </w:t>
            </w:r>
            <w:r>
              <w:rPr>
                <w:sz w:val="20"/>
              </w:rPr>
              <w:t>dla</w:t>
            </w:r>
            <w:r>
              <w:rPr>
                <w:spacing w:val="-2"/>
                <w:sz w:val="20"/>
              </w:rPr>
              <w:t xml:space="preserve"> </w:t>
            </w:r>
            <w:r>
              <w:rPr>
                <w:sz w:val="20"/>
              </w:rPr>
              <w:t>potrzeb</w:t>
            </w:r>
            <w:r>
              <w:rPr>
                <w:spacing w:val="-2"/>
                <w:sz w:val="20"/>
              </w:rPr>
              <w:t xml:space="preserve"> </w:t>
            </w:r>
            <w:r>
              <w:rPr>
                <w:sz w:val="20"/>
              </w:rPr>
              <w:t>aplikacji</w:t>
            </w:r>
            <w:r>
              <w:rPr>
                <w:spacing w:val="-2"/>
                <w:sz w:val="20"/>
              </w:rPr>
              <w:t xml:space="preserve"> </w:t>
            </w:r>
            <w:r>
              <w:rPr>
                <w:sz w:val="20"/>
              </w:rPr>
              <w:t>biurowych, aplikacji edukacyjnych, aplikacji obliczeniowych, dostępu do Internetu</w:t>
            </w:r>
            <w:r>
              <w:rPr>
                <w:rFonts w:ascii="Times New Roman" w:hAnsi="Times New Roman"/>
                <w:spacing w:val="37"/>
                <w:sz w:val="20"/>
              </w:rPr>
              <w:t xml:space="preserve"> </w:t>
            </w:r>
            <w:r>
              <w:rPr>
                <w:sz w:val="20"/>
              </w:rPr>
              <w:t>oraz</w:t>
            </w:r>
            <w:r>
              <w:rPr>
                <w:rFonts w:ascii="Times New Roman" w:hAnsi="Times New Roman"/>
                <w:spacing w:val="36"/>
                <w:sz w:val="20"/>
              </w:rPr>
              <w:t xml:space="preserve"> </w:t>
            </w:r>
            <w:r>
              <w:rPr>
                <w:sz w:val="20"/>
              </w:rPr>
              <w:t>poczty</w:t>
            </w:r>
            <w:r>
              <w:rPr>
                <w:rFonts w:ascii="Times New Roman" w:hAnsi="Times New Roman"/>
                <w:spacing w:val="38"/>
                <w:sz w:val="20"/>
              </w:rPr>
              <w:t xml:space="preserve"> </w:t>
            </w:r>
            <w:r>
              <w:rPr>
                <w:sz w:val="20"/>
              </w:rPr>
              <w:t>elektronicznej,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lokalna</w:t>
            </w:r>
            <w:r>
              <w:rPr>
                <w:rFonts w:ascii="Times New Roman" w:hAnsi="Times New Roman"/>
                <w:spacing w:val="34"/>
                <w:sz w:val="20"/>
              </w:rPr>
              <w:t xml:space="preserve"> </w:t>
            </w:r>
            <w:r>
              <w:rPr>
                <w:sz w:val="20"/>
              </w:rPr>
              <w:t>baza</w:t>
            </w:r>
            <w:r>
              <w:rPr>
                <w:rFonts w:ascii="Times New Roman" w:hAnsi="Times New Roman"/>
                <w:spacing w:val="35"/>
                <w:sz w:val="20"/>
              </w:rPr>
              <w:t xml:space="preserve"> </w:t>
            </w:r>
            <w:r>
              <w:rPr>
                <w:spacing w:val="-2"/>
                <w:sz w:val="20"/>
              </w:rPr>
              <w:t>danych,</w:t>
            </w:r>
            <w:r w:rsidR="00D34AD1">
              <w:rPr>
                <w:spacing w:val="-2"/>
                <w:sz w:val="20"/>
              </w:rPr>
              <w:t xml:space="preserve"> </w:t>
            </w:r>
            <w:r>
              <w:rPr>
                <w:sz w:val="20"/>
              </w:rPr>
              <w:t>stacja</w:t>
            </w:r>
            <w:r>
              <w:rPr>
                <w:rFonts w:ascii="Times New Roman"/>
                <w:spacing w:val="-12"/>
                <w:sz w:val="20"/>
              </w:rPr>
              <w:t xml:space="preserve"> </w:t>
            </w:r>
            <w:r>
              <w:rPr>
                <w:spacing w:val="-2"/>
                <w:sz w:val="20"/>
              </w:rPr>
              <w:t>programistyczna</w:t>
            </w:r>
            <w:r w:rsidR="001F6D69">
              <w:rPr>
                <w:spacing w:val="-2"/>
                <w:sz w:val="20"/>
              </w:rPr>
              <w:t>.</w:t>
            </w:r>
          </w:p>
        </w:tc>
        <w:tc>
          <w:tcPr>
            <w:tcW w:w="1249" w:type="dxa"/>
          </w:tcPr>
          <w:p w14:paraId="18552F85" w14:textId="77777777" w:rsidR="00480126" w:rsidRDefault="00F705FC">
            <w:pPr>
              <w:pStyle w:val="TableParagraph"/>
              <w:spacing w:before="1"/>
              <w:ind w:left="92" w:right="86"/>
              <w:jc w:val="center"/>
              <w:rPr>
                <w:sz w:val="20"/>
              </w:rPr>
            </w:pPr>
            <w:r>
              <w:rPr>
                <w:spacing w:val="-5"/>
                <w:sz w:val="20"/>
              </w:rPr>
              <w:t>TAK</w:t>
            </w:r>
          </w:p>
        </w:tc>
      </w:tr>
      <w:tr w:rsidR="00605514" w14:paraId="18552F8C" w14:textId="77777777" w:rsidTr="001614C1">
        <w:trPr>
          <w:trHeight w:val="976"/>
        </w:trPr>
        <w:tc>
          <w:tcPr>
            <w:tcW w:w="518" w:type="dxa"/>
          </w:tcPr>
          <w:p w14:paraId="18552F87" w14:textId="77777777" w:rsidR="00605514" w:rsidRDefault="00605514" w:rsidP="00605514">
            <w:pPr>
              <w:pStyle w:val="TableParagraph"/>
              <w:spacing w:line="268" w:lineRule="exact"/>
            </w:pPr>
            <w:r>
              <w:rPr>
                <w:spacing w:val="-5"/>
              </w:rPr>
              <w:t>3.</w:t>
            </w:r>
          </w:p>
        </w:tc>
        <w:tc>
          <w:tcPr>
            <w:tcW w:w="1761" w:type="dxa"/>
          </w:tcPr>
          <w:p w14:paraId="18552F88" w14:textId="508A5D8D" w:rsidR="00605514" w:rsidRDefault="00605514" w:rsidP="00605514">
            <w:pPr>
              <w:pStyle w:val="TableParagraph"/>
              <w:spacing w:line="268" w:lineRule="exact"/>
            </w:pPr>
            <w:r>
              <w:rPr>
                <w:spacing w:val="-2"/>
              </w:rPr>
              <w:t>Procesor</w:t>
            </w:r>
          </w:p>
        </w:tc>
        <w:tc>
          <w:tcPr>
            <w:tcW w:w="5537" w:type="dxa"/>
          </w:tcPr>
          <w:p w14:paraId="6733D9CA" w14:textId="2D6AF274" w:rsidR="00605514" w:rsidRDefault="00605514" w:rsidP="00605514">
            <w:pPr>
              <w:pStyle w:val="TableParagraph"/>
              <w:tabs>
                <w:tab w:val="left" w:pos="2220"/>
                <w:tab w:val="left" w:pos="4972"/>
              </w:tabs>
              <w:spacing w:before="1"/>
              <w:ind w:right="97"/>
              <w:rPr>
                <w:sz w:val="20"/>
              </w:rPr>
            </w:pPr>
            <w:r w:rsidRPr="00AD1385">
              <w:rPr>
                <w:sz w:val="20"/>
              </w:rPr>
              <w:t>Procesor musi być wyposażony w jednostki przetwarzania neuronowego (NPU) o wydajności co</w:t>
            </w:r>
            <w:r>
              <w:rPr>
                <w:sz w:val="20"/>
              </w:rPr>
              <w:t xml:space="preserve"> </w:t>
            </w:r>
            <w:r w:rsidRPr="00AD1385">
              <w:rPr>
                <w:sz w:val="20"/>
              </w:rPr>
              <w:t>na</w:t>
            </w:r>
            <w:r>
              <w:rPr>
                <w:sz w:val="20"/>
              </w:rPr>
              <w:t>jm</w:t>
            </w:r>
            <w:r w:rsidRPr="00AD1385">
              <w:rPr>
                <w:sz w:val="20"/>
              </w:rPr>
              <w:t xml:space="preserve">niej </w:t>
            </w:r>
            <w:r w:rsidR="00F7234B">
              <w:rPr>
                <w:sz w:val="20"/>
              </w:rPr>
              <w:t>40</w:t>
            </w:r>
            <w:r w:rsidRPr="00AD1385">
              <w:rPr>
                <w:sz w:val="20"/>
              </w:rPr>
              <w:t xml:space="preserve"> TOPS.</w:t>
            </w:r>
          </w:p>
          <w:p w14:paraId="4B3705FB" w14:textId="507A822E" w:rsidR="00605514" w:rsidRDefault="00605514" w:rsidP="00605514">
            <w:pPr>
              <w:pStyle w:val="TableParagraph"/>
              <w:tabs>
                <w:tab w:val="left" w:pos="2220"/>
                <w:tab w:val="left" w:pos="4972"/>
              </w:tabs>
              <w:spacing w:before="1"/>
              <w:ind w:right="97"/>
              <w:rPr>
                <w:sz w:val="20"/>
              </w:rPr>
            </w:pPr>
            <w:r>
              <w:rPr>
                <w:sz w:val="20"/>
              </w:rPr>
              <w:t>Procesor</w:t>
            </w:r>
            <w:r>
              <w:rPr>
                <w:rFonts w:ascii="Times New Roman" w:hAnsi="Times New Roman"/>
                <w:sz w:val="20"/>
              </w:rPr>
              <w:t xml:space="preserve"> </w:t>
            </w:r>
            <w:r>
              <w:rPr>
                <w:sz w:val="20"/>
              </w:rPr>
              <w:t>wielordzeniowy</w:t>
            </w:r>
            <w:r>
              <w:rPr>
                <w:rFonts w:ascii="Times New Roman" w:hAnsi="Times New Roman"/>
                <w:sz w:val="20"/>
              </w:rPr>
              <w:t xml:space="preserve"> </w:t>
            </w:r>
            <w:r>
              <w:rPr>
                <w:sz w:val="20"/>
              </w:rPr>
              <w:t>zgodny</w:t>
            </w:r>
            <w:r>
              <w:rPr>
                <w:rFonts w:ascii="Times New Roman" w:hAnsi="Times New Roman"/>
                <w:sz w:val="20"/>
              </w:rPr>
              <w:t xml:space="preserve"> </w:t>
            </w:r>
            <w:r>
              <w:rPr>
                <w:sz w:val="20"/>
              </w:rPr>
              <w:t>z</w:t>
            </w:r>
            <w:r>
              <w:rPr>
                <w:rFonts w:ascii="Times New Roman" w:hAnsi="Times New Roman"/>
                <w:sz w:val="20"/>
              </w:rPr>
              <w:t xml:space="preserve"> </w:t>
            </w:r>
            <w:r>
              <w:rPr>
                <w:sz w:val="20"/>
              </w:rPr>
              <w:t>architektura</w:t>
            </w:r>
            <w:r>
              <w:rPr>
                <w:rFonts w:ascii="Times New Roman" w:hAnsi="Times New Roman"/>
                <w:sz w:val="20"/>
              </w:rPr>
              <w:t xml:space="preserve"> </w:t>
            </w:r>
            <w:r>
              <w:rPr>
                <w:sz w:val="20"/>
              </w:rPr>
              <w:t>x</w:t>
            </w:r>
            <w:r>
              <w:rPr>
                <w:rFonts w:ascii="Times New Roman" w:hAnsi="Times New Roman"/>
                <w:sz w:val="20"/>
              </w:rPr>
              <w:t xml:space="preserve"> </w:t>
            </w:r>
            <w:r>
              <w:rPr>
                <w:sz w:val="20"/>
              </w:rPr>
              <w:t xml:space="preserve">86-64 o średniej wydajności ocenianej w teście CPU Mark </w:t>
            </w:r>
            <w:r>
              <w:rPr>
                <w:sz w:val="20"/>
              </w:rPr>
              <w:br/>
              <w:t xml:space="preserve">minimum </w:t>
            </w:r>
            <w:r w:rsidR="00F7234B">
              <w:rPr>
                <w:sz w:val="20"/>
              </w:rPr>
              <w:t>19</w:t>
            </w:r>
            <w:r>
              <w:rPr>
                <w:sz w:val="20"/>
              </w:rPr>
              <w:t xml:space="preserve">000 punktów </w:t>
            </w:r>
            <w:r>
              <w:rPr>
                <w:spacing w:val="-5"/>
                <w:sz w:val="20"/>
              </w:rPr>
              <w:t xml:space="preserve">na </w:t>
            </w:r>
            <w:r>
              <w:rPr>
                <w:spacing w:val="-2"/>
                <w:sz w:val="20"/>
              </w:rPr>
              <w:t>podstawie strony:</w:t>
            </w:r>
          </w:p>
          <w:p w14:paraId="18ED41BB" w14:textId="77777777" w:rsidR="00605514" w:rsidRDefault="00605514" w:rsidP="00605514">
            <w:pPr>
              <w:pStyle w:val="TableParagraph"/>
              <w:tabs>
                <w:tab w:val="left" w:pos="2220"/>
                <w:tab w:val="left" w:pos="4972"/>
              </w:tabs>
              <w:spacing w:before="1"/>
              <w:ind w:right="97"/>
            </w:pPr>
            <w:r>
              <w:rPr>
                <w:spacing w:val="-2"/>
                <w:sz w:val="20"/>
              </w:rPr>
              <w:t>https:/</w:t>
            </w:r>
            <w:hyperlink r:id="rId8">
              <w:r>
                <w:rPr>
                  <w:spacing w:val="-2"/>
                  <w:sz w:val="20"/>
                </w:rPr>
                <w:t>/w</w:t>
              </w:r>
            </w:hyperlink>
            <w:r>
              <w:rPr>
                <w:spacing w:val="-2"/>
                <w:sz w:val="20"/>
              </w:rPr>
              <w:t>w</w:t>
            </w:r>
            <w:hyperlink r:id="rId9">
              <w:r>
                <w:rPr>
                  <w:spacing w:val="-2"/>
                  <w:sz w:val="20"/>
                </w:rPr>
                <w:t>w.cpubenchmark.net</w:t>
              </w:r>
            </w:hyperlink>
          </w:p>
          <w:p w14:paraId="18552F8A" w14:textId="09BBDAC1" w:rsidR="00605514" w:rsidRDefault="00605514" w:rsidP="00605514">
            <w:pPr>
              <w:pStyle w:val="TableParagraph"/>
              <w:ind w:right="94"/>
              <w:jc w:val="both"/>
              <w:rPr>
                <w:sz w:val="20"/>
              </w:rPr>
            </w:pPr>
          </w:p>
        </w:tc>
        <w:tc>
          <w:tcPr>
            <w:tcW w:w="1249" w:type="dxa"/>
          </w:tcPr>
          <w:p w14:paraId="18552F8B" w14:textId="41ADC8C5" w:rsidR="00605514" w:rsidRDefault="00605514" w:rsidP="00605514">
            <w:pPr>
              <w:pStyle w:val="TableParagraph"/>
              <w:spacing w:before="1"/>
              <w:ind w:left="92" w:right="86"/>
              <w:jc w:val="center"/>
              <w:rPr>
                <w:sz w:val="20"/>
              </w:rPr>
            </w:pPr>
            <w:r>
              <w:rPr>
                <w:spacing w:val="-5"/>
                <w:sz w:val="20"/>
              </w:rPr>
              <w:t>TAK</w:t>
            </w:r>
          </w:p>
        </w:tc>
      </w:tr>
      <w:tr w:rsidR="00605514" w14:paraId="5C3D6588" w14:textId="77777777" w:rsidTr="001614C1">
        <w:trPr>
          <w:trHeight w:val="720"/>
        </w:trPr>
        <w:tc>
          <w:tcPr>
            <w:tcW w:w="518" w:type="dxa"/>
          </w:tcPr>
          <w:p w14:paraId="0D9DC541" w14:textId="64F9E24B" w:rsidR="00605514" w:rsidRDefault="00605514" w:rsidP="00605514">
            <w:pPr>
              <w:pStyle w:val="TableParagraph"/>
              <w:spacing w:line="268" w:lineRule="exact"/>
              <w:rPr>
                <w:spacing w:val="-5"/>
              </w:rPr>
            </w:pPr>
            <w:r>
              <w:rPr>
                <w:spacing w:val="-5"/>
              </w:rPr>
              <w:t>4.</w:t>
            </w:r>
          </w:p>
        </w:tc>
        <w:tc>
          <w:tcPr>
            <w:tcW w:w="1761" w:type="dxa"/>
          </w:tcPr>
          <w:p w14:paraId="61B53863" w14:textId="77777777" w:rsidR="00605514" w:rsidRPr="00CC6507" w:rsidRDefault="00605514" w:rsidP="00605514">
            <w:pPr>
              <w:pStyle w:val="TableParagraph"/>
              <w:spacing w:before="1"/>
            </w:pPr>
            <w:r w:rsidRPr="00CC6507">
              <w:rPr>
                <w:spacing w:val="-2"/>
              </w:rPr>
              <w:t>Pamięć</w:t>
            </w:r>
          </w:p>
          <w:p w14:paraId="78A4F918" w14:textId="00410DF4" w:rsidR="00605514" w:rsidRDefault="00605514" w:rsidP="00605514">
            <w:pPr>
              <w:pStyle w:val="TableParagraph"/>
              <w:spacing w:line="268" w:lineRule="exact"/>
              <w:rPr>
                <w:spacing w:val="-2"/>
              </w:rPr>
            </w:pPr>
            <w:r w:rsidRPr="00CC6507">
              <w:rPr>
                <w:w w:val="95"/>
              </w:rPr>
              <w:t>operacyjna</w:t>
            </w:r>
            <w:r w:rsidRPr="00CC6507">
              <w:rPr>
                <w:rFonts w:ascii="Times New Roman"/>
                <w:spacing w:val="30"/>
              </w:rPr>
              <w:t xml:space="preserve"> </w:t>
            </w:r>
            <w:r w:rsidRPr="00CC6507">
              <w:rPr>
                <w:spacing w:val="-5"/>
              </w:rPr>
              <w:t>RAM</w:t>
            </w:r>
          </w:p>
        </w:tc>
        <w:tc>
          <w:tcPr>
            <w:tcW w:w="5537" w:type="dxa"/>
          </w:tcPr>
          <w:p w14:paraId="6BF50D8B" w14:textId="2287D154" w:rsidR="00605514" w:rsidRPr="001674B2" w:rsidRDefault="00605514" w:rsidP="00605514">
            <w:pPr>
              <w:pStyle w:val="TableParagraph"/>
              <w:spacing w:line="223" w:lineRule="exact"/>
              <w:rPr>
                <w:sz w:val="20"/>
              </w:rPr>
            </w:pPr>
            <w:r>
              <w:rPr>
                <w:sz w:val="20"/>
              </w:rPr>
              <w:t>16GB</w:t>
            </w:r>
            <w:r>
              <w:rPr>
                <w:rFonts w:ascii="Times New Roman" w:hAnsi="Times New Roman"/>
                <w:spacing w:val="-11"/>
                <w:sz w:val="20"/>
              </w:rPr>
              <w:t xml:space="preserve"> </w:t>
            </w:r>
            <w:r w:rsidR="000E4C25" w:rsidRPr="000E4C25">
              <w:rPr>
                <w:sz w:val="20"/>
              </w:rPr>
              <w:t>LPDDR5X</w:t>
            </w:r>
          </w:p>
        </w:tc>
        <w:tc>
          <w:tcPr>
            <w:tcW w:w="1249" w:type="dxa"/>
          </w:tcPr>
          <w:p w14:paraId="33158934" w14:textId="4AC711A3" w:rsidR="00605514" w:rsidRDefault="00605514" w:rsidP="00605514">
            <w:pPr>
              <w:pStyle w:val="TableParagraph"/>
              <w:spacing w:before="1"/>
              <w:ind w:left="92" w:right="86"/>
              <w:jc w:val="center"/>
              <w:rPr>
                <w:spacing w:val="-5"/>
                <w:sz w:val="20"/>
              </w:rPr>
            </w:pPr>
            <w:r>
              <w:rPr>
                <w:spacing w:val="-5"/>
                <w:sz w:val="20"/>
              </w:rPr>
              <w:t>TAK</w:t>
            </w:r>
          </w:p>
        </w:tc>
      </w:tr>
      <w:tr w:rsidR="001674B2" w14:paraId="589AA893" w14:textId="77777777" w:rsidTr="001614C1">
        <w:trPr>
          <w:trHeight w:val="976"/>
        </w:trPr>
        <w:tc>
          <w:tcPr>
            <w:tcW w:w="518" w:type="dxa"/>
          </w:tcPr>
          <w:p w14:paraId="6BC8168E" w14:textId="6C8299E8" w:rsidR="001674B2" w:rsidRDefault="009D75E4">
            <w:pPr>
              <w:pStyle w:val="TableParagraph"/>
              <w:spacing w:line="268" w:lineRule="exact"/>
              <w:rPr>
                <w:spacing w:val="-5"/>
              </w:rPr>
            </w:pPr>
            <w:r>
              <w:rPr>
                <w:spacing w:val="-5"/>
              </w:rPr>
              <w:t>5</w:t>
            </w:r>
            <w:r w:rsidR="00AD1385">
              <w:rPr>
                <w:spacing w:val="-5"/>
              </w:rPr>
              <w:t>.</w:t>
            </w:r>
          </w:p>
        </w:tc>
        <w:tc>
          <w:tcPr>
            <w:tcW w:w="1761" w:type="dxa"/>
          </w:tcPr>
          <w:p w14:paraId="76164230" w14:textId="624DBE33" w:rsidR="001674B2" w:rsidRDefault="009123CE">
            <w:pPr>
              <w:pStyle w:val="TableParagraph"/>
              <w:spacing w:line="268" w:lineRule="exact"/>
              <w:rPr>
                <w:spacing w:val="-2"/>
              </w:rPr>
            </w:pPr>
            <w:r>
              <w:rPr>
                <w:spacing w:val="-2"/>
              </w:rPr>
              <w:t>Matryca</w:t>
            </w:r>
          </w:p>
        </w:tc>
        <w:tc>
          <w:tcPr>
            <w:tcW w:w="5537" w:type="dxa"/>
          </w:tcPr>
          <w:p w14:paraId="27DAAFA6" w14:textId="79EEC427" w:rsidR="009123CE" w:rsidRPr="009123CE" w:rsidRDefault="009123CE" w:rsidP="009123CE">
            <w:pPr>
              <w:pStyle w:val="TableParagraph"/>
              <w:tabs>
                <w:tab w:val="left" w:pos="2220"/>
                <w:tab w:val="left" w:pos="4972"/>
              </w:tabs>
              <w:spacing w:before="1"/>
              <w:ind w:right="97"/>
              <w:rPr>
                <w:sz w:val="20"/>
              </w:rPr>
            </w:pPr>
            <w:r w:rsidRPr="009123CE">
              <w:rPr>
                <w:sz w:val="20"/>
              </w:rPr>
              <w:t>Przekątna ekranu 16”</w:t>
            </w:r>
            <w:r>
              <w:rPr>
                <w:sz w:val="20"/>
              </w:rPr>
              <w:t xml:space="preserve"> bez obsługi dotykowej</w:t>
            </w:r>
          </w:p>
          <w:p w14:paraId="0B914714" w14:textId="77777777" w:rsidR="009123CE" w:rsidRPr="009123CE" w:rsidRDefault="009123CE" w:rsidP="009123CE">
            <w:pPr>
              <w:pStyle w:val="TableParagraph"/>
              <w:tabs>
                <w:tab w:val="left" w:pos="2220"/>
                <w:tab w:val="left" w:pos="4972"/>
              </w:tabs>
              <w:spacing w:before="1"/>
              <w:ind w:right="97"/>
              <w:rPr>
                <w:sz w:val="20"/>
              </w:rPr>
            </w:pPr>
            <w:r w:rsidRPr="009123CE">
              <w:rPr>
                <w:sz w:val="20"/>
              </w:rPr>
              <w:t>Min. FHD+ 1920x1200</w:t>
            </w:r>
          </w:p>
          <w:p w14:paraId="5F608096" w14:textId="77777777" w:rsidR="009123CE" w:rsidRPr="009123CE" w:rsidRDefault="009123CE" w:rsidP="009123CE">
            <w:pPr>
              <w:pStyle w:val="TableParagraph"/>
              <w:tabs>
                <w:tab w:val="left" w:pos="2220"/>
                <w:tab w:val="left" w:pos="4972"/>
              </w:tabs>
              <w:spacing w:before="1"/>
              <w:ind w:right="97"/>
              <w:rPr>
                <w:sz w:val="20"/>
              </w:rPr>
            </w:pPr>
            <w:r w:rsidRPr="009123CE">
              <w:rPr>
                <w:sz w:val="20"/>
              </w:rPr>
              <w:t>Przeciwodblaskowa powłoka matrycy</w:t>
            </w:r>
          </w:p>
          <w:p w14:paraId="1431EEC9" w14:textId="77777777" w:rsidR="009123CE" w:rsidRPr="009123CE" w:rsidRDefault="009123CE" w:rsidP="009123CE">
            <w:pPr>
              <w:pStyle w:val="TableParagraph"/>
              <w:tabs>
                <w:tab w:val="left" w:pos="2220"/>
                <w:tab w:val="left" w:pos="4972"/>
              </w:tabs>
              <w:spacing w:before="1"/>
              <w:ind w:right="97"/>
              <w:rPr>
                <w:sz w:val="20"/>
              </w:rPr>
            </w:pPr>
            <w:r w:rsidRPr="009123CE">
              <w:rPr>
                <w:sz w:val="20"/>
              </w:rPr>
              <w:t xml:space="preserve">Częstotliwość odświeżania: 60 </w:t>
            </w:r>
            <w:proofErr w:type="spellStart"/>
            <w:r w:rsidRPr="009123CE">
              <w:rPr>
                <w:sz w:val="20"/>
              </w:rPr>
              <w:t>Hz</w:t>
            </w:r>
            <w:proofErr w:type="spellEnd"/>
          </w:p>
          <w:p w14:paraId="7C51E8B4" w14:textId="77777777" w:rsidR="00800B36" w:rsidRDefault="009123CE" w:rsidP="009123CE">
            <w:pPr>
              <w:pStyle w:val="TableParagraph"/>
              <w:tabs>
                <w:tab w:val="left" w:pos="2220"/>
                <w:tab w:val="left" w:pos="4972"/>
              </w:tabs>
              <w:spacing w:before="1"/>
              <w:ind w:right="97"/>
              <w:rPr>
                <w:sz w:val="20"/>
              </w:rPr>
            </w:pPr>
            <w:r w:rsidRPr="009123CE">
              <w:rPr>
                <w:sz w:val="20"/>
              </w:rPr>
              <w:t xml:space="preserve">Jasność min. </w:t>
            </w:r>
            <w:r>
              <w:rPr>
                <w:sz w:val="20"/>
              </w:rPr>
              <w:t>300</w:t>
            </w:r>
            <w:r w:rsidRPr="009123CE">
              <w:rPr>
                <w:sz w:val="20"/>
              </w:rPr>
              <w:t xml:space="preserve"> nitów</w:t>
            </w:r>
          </w:p>
          <w:p w14:paraId="4EF62E56" w14:textId="413C27FA" w:rsidR="009123CE" w:rsidRDefault="009123CE" w:rsidP="009123CE">
            <w:pPr>
              <w:pStyle w:val="TableParagraph"/>
              <w:tabs>
                <w:tab w:val="left" w:pos="2220"/>
                <w:tab w:val="left" w:pos="4972"/>
              </w:tabs>
              <w:spacing w:before="1"/>
              <w:ind w:right="97"/>
              <w:rPr>
                <w:sz w:val="20"/>
              </w:rPr>
            </w:pPr>
            <w:r>
              <w:rPr>
                <w:sz w:val="20"/>
              </w:rPr>
              <w:t>Paleta kolorów 45% NTSC</w:t>
            </w:r>
          </w:p>
        </w:tc>
        <w:tc>
          <w:tcPr>
            <w:tcW w:w="1249" w:type="dxa"/>
          </w:tcPr>
          <w:p w14:paraId="555C7FAB" w14:textId="03963139" w:rsidR="001674B2" w:rsidRDefault="00B40441">
            <w:pPr>
              <w:pStyle w:val="TableParagraph"/>
              <w:spacing w:before="1"/>
              <w:ind w:left="92" w:right="86"/>
              <w:jc w:val="center"/>
              <w:rPr>
                <w:spacing w:val="-5"/>
                <w:sz w:val="20"/>
              </w:rPr>
            </w:pPr>
            <w:r>
              <w:rPr>
                <w:spacing w:val="-5"/>
                <w:sz w:val="20"/>
              </w:rPr>
              <w:t>TAK</w:t>
            </w:r>
          </w:p>
        </w:tc>
      </w:tr>
      <w:tr w:rsidR="00605514" w14:paraId="18552F92" w14:textId="77777777" w:rsidTr="001614C1">
        <w:trPr>
          <w:trHeight w:val="489"/>
        </w:trPr>
        <w:tc>
          <w:tcPr>
            <w:tcW w:w="518" w:type="dxa"/>
          </w:tcPr>
          <w:p w14:paraId="18552F8D" w14:textId="54227D9F" w:rsidR="00605514" w:rsidRDefault="00605514" w:rsidP="00605514">
            <w:pPr>
              <w:pStyle w:val="TableParagraph"/>
              <w:spacing w:line="268" w:lineRule="exact"/>
            </w:pPr>
            <w:r>
              <w:rPr>
                <w:spacing w:val="-5"/>
              </w:rPr>
              <w:t>6.</w:t>
            </w:r>
          </w:p>
        </w:tc>
        <w:tc>
          <w:tcPr>
            <w:tcW w:w="1761" w:type="dxa"/>
          </w:tcPr>
          <w:p w14:paraId="5A09BF44" w14:textId="77777777" w:rsidR="00605514" w:rsidRPr="00CC6507" w:rsidRDefault="00605514" w:rsidP="00605514">
            <w:pPr>
              <w:pStyle w:val="TableParagraph"/>
              <w:spacing w:before="1"/>
            </w:pPr>
            <w:r w:rsidRPr="00CC6507">
              <w:rPr>
                <w:spacing w:val="-2"/>
              </w:rPr>
              <w:t>Parametry</w:t>
            </w:r>
          </w:p>
          <w:p w14:paraId="18552F8F" w14:textId="42FB74A9" w:rsidR="00605514" w:rsidRDefault="00605514" w:rsidP="00605514">
            <w:pPr>
              <w:pStyle w:val="TableParagraph"/>
              <w:spacing w:before="1" w:line="223" w:lineRule="exact"/>
              <w:rPr>
                <w:sz w:val="20"/>
              </w:rPr>
            </w:pPr>
            <w:r w:rsidRPr="00CC6507">
              <w:t>pamięci</w:t>
            </w:r>
            <w:r w:rsidRPr="00CC6507">
              <w:rPr>
                <w:spacing w:val="-7"/>
              </w:rPr>
              <w:t xml:space="preserve"> </w:t>
            </w:r>
            <w:r w:rsidRPr="00CC6507">
              <w:rPr>
                <w:spacing w:val="-2"/>
              </w:rPr>
              <w:t>masowej</w:t>
            </w:r>
          </w:p>
        </w:tc>
        <w:tc>
          <w:tcPr>
            <w:tcW w:w="5537" w:type="dxa"/>
          </w:tcPr>
          <w:p w14:paraId="18552F90" w14:textId="17ABCC9C" w:rsidR="00605514" w:rsidRDefault="00605514" w:rsidP="00605514">
            <w:pPr>
              <w:pStyle w:val="TableParagraph"/>
              <w:spacing w:before="1"/>
              <w:rPr>
                <w:sz w:val="20"/>
              </w:rPr>
            </w:pPr>
            <w:r>
              <w:rPr>
                <w:sz w:val="20"/>
              </w:rPr>
              <w:t>M</w:t>
            </w:r>
            <w:r>
              <w:t>inimum</w:t>
            </w:r>
            <w:r>
              <w:rPr>
                <w:rFonts w:ascii="Times New Roman"/>
                <w:spacing w:val="-9"/>
              </w:rPr>
              <w:t xml:space="preserve"> </w:t>
            </w:r>
            <w:r>
              <w:rPr>
                <w:sz w:val="20"/>
              </w:rPr>
              <w:t>512</w:t>
            </w:r>
            <w:r>
              <w:rPr>
                <w:rFonts w:ascii="Times New Roman"/>
                <w:spacing w:val="-8"/>
                <w:sz w:val="20"/>
              </w:rPr>
              <w:t xml:space="preserve"> </w:t>
            </w:r>
            <w:r>
              <w:rPr>
                <w:sz w:val="20"/>
              </w:rPr>
              <w:t>GB</w:t>
            </w:r>
            <w:r>
              <w:rPr>
                <w:rFonts w:ascii="Times New Roman"/>
                <w:spacing w:val="-9"/>
                <w:sz w:val="20"/>
              </w:rPr>
              <w:t xml:space="preserve"> </w:t>
            </w:r>
            <w:r>
              <w:rPr>
                <w:spacing w:val="-5"/>
                <w:sz w:val="20"/>
              </w:rPr>
              <w:t>SSD, z</w:t>
            </w:r>
            <w:r>
              <w:rPr>
                <w:sz w:val="20"/>
              </w:rPr>
              <w:t xml:space="preserve"> </w:t>
            </w:r>
            <w:r w:rsidR="00F471A4">
              <w:rPr>
                <w:sz w:val="20"/>
              </w:rPr>
              <w:t xml:space="preserve">zaznaczoną </w:t>
            </w:r>
            <w:r>
              <w:rPr>
                <w:sz w:val="20"/>
              </w:rPr>
              <w:t>opcją</w:t>
            </w:r>
            <w:r w:rsidR="00F471A4">
              <w:rPr>
                <w:sz w:val="20"/>
              </w:rPr>
              <w:t>:</w:t>
            </w:r>
            <w:r>
              <w:rPr>
                <w:sz w:val="20"/>
              </w:rPr>
              <w:t xml:space="preserve"> z</w:t>
            </w:r>
            <w:r w:rsidRPr="009D75E4">
              <w:rPr>
                <w:sz w:val="20"/>
              </w:rPr>
              <w:t>achowaj sw</w:t>
            </w:r>
            <w:r w:rsidRPr="009D75E4">
              <w:rPr>
                <w:rFonts w:hint="eastAsia"/>
                <w:sz w:val="20"/>
              </w:rPr>
              <w:t>ó</w:t>
            </w:r>
            <w:r w:rsidRPr="009D75E4">
              <w:rPr>
                <w:sz w:val="20"/>
              </w:rPr>
              <w:t>j dysk tward</w:t>
            </w:r>
            <w:r>
              <w:rPr>
                <w:sz w:val="20"/>
              </w:rPr>
              <w:t>y przez okres udzielonej gwarancji</w:t>
            </w:r>
          </w:p>
        </w:tc>
        <w:tc>
          <w:tcPr>
            <w:tcW w:w="1249" w:type="dxa"/>
          </w:tcPr>
          <w:p w14:paraId="18552F91" w14:textId="6AF3799F" w:rsidR="00605514" w:rsidRDefault="00605514" w:rsidP="00605514">
            <w:pPr>
              <w:pStyle w:val="TableParagraph"/>
              <w:spacing w:before="1"/>
              <w:ind w:left="92" w:right="86"/>
              <w:jc w:val="center"/>
              <w:rPr>
                <w:sz w:val="20"/>
              </w:rPr>
            </w:pPr>
            <w:r>
              <w:rPr>
                <w:spacing w:val="-5"/>
                <w:sz w:val="20"/>
              </w:rPr>
              <w:t>TAK</w:t>
            </w:r>
          </w:p>
        </w:tc>
      </w:tr>
      <w:tr w:rsidR="00605514" w14:paraId="18552F98" w14:textId="77777777" w:rsidTr="001614C1">
        <w:trPr>
          <w:trHeight w:val="489"/>
        </w:trPr>
        <w:tc>
          <w:tcPr>
            <w:tcW w:w="518" w:type="dxa"/>
          </w:tcPr>
          <w:p w14:paraId="18552F93" w14:textId="33BDE9E2" w:rsidR="00605514" w:rsidRDefault="00605514" w:rsidP="00605514">
            <w:pPr>
              <w:pStyle w:val="TableParagraph"/>
              <w:spacing w:line="268" w:lineRule="exact"/>
            </w:pPr>
            <w:r>
              <w:rPr>
                <w:spacing w:val="-5"/>
              </w:rPr>
              <w:t>7.</w:t>
            </w:r>
          </w:p>
        </w:tc>
        <w:tc>
          <w:tcPr>
            <w:tcW w:w="1761" w:type="dxa"/>
          </w:tcPr>
          <w:p w14:paraId="18552F95" w14:textId="522C810A" w:rsidR="00605514" w:rsidRDefault="00605514" w:rsidP="00605514">
            <w:pPr>
              <w:pStyle w:val="TableParagraph"/>
              <w:spacing w:before="1" w:line="223" w:lineRule="exact"/>
              <w:rPr>
                <w:sz w:val="20"/>
              </w:rPr>
            </w:pPr>
            <w:r>
              <w:rPr>
                <w:sz w:val="20"/>
              </w:rPr>
              <w:t>Bateria</w:t>
            </w:r>
          </w:p>
        </w:tc>
        <w:tc>
          <w:tcPr>
            <w:tcW w:w="5537" w:type="dxa"/>
          </w:tcPr>
          <w:p w14:paraId="18552F96" w14:textId="1E852619" w:rsidR="00605514" w:rsidRDefault="00972783" w:rsidP="00605514">
            <w:pPr>
              <w:pStyle w:val="TableParagraph"/>
              <w:spacing w:line="268" w:lineRule="exact"/>
              <w:rPr>
                <w:sz w:val="20"/>
              </w:rPr>
            </w:pPr>
            <w:r>
              <w:rPr>
                <w:sz w:val="20"/>
              </w:rPr>
              <w:t xml:space="preserve">min. </w:t>
            </w:r>
            <w:r w:rsidRPr="00972783">
              <w:rPr>
                <w:sz w:val="20"/>
              </w:rPr>
              <w:t xml:space="preserve">3-ogniwowa bateria </w:t>
            </w:r>
            <w:r w:rsidR="00411C70">
              <w:rPr>
                <w:sz w:val="20"/>
              </w:rPr>
              <w:t>54</w:t>
            </w:r>
            <w:r w:rsidRPr="00972783">
              <w:rPr>
                <w:sz w:val="20"/>
              </w:rPr>
              <w:t xml:space="preserve"> </w:t>
            </w:r>
            <w:proofErr w:type="spellStart"/>
            <w:r w:rsidRPr="00972783">
              <w:rPr>
                <w:sz w:val="20"/>
              </w:rPr>
              <w:t>Wh</w:t>
            </w:r>
            <w:proofErr w:type="spellEnd"/>
            <w:r w:rsidRPr="00972783">
              <w:rPr>
                <w:sz w:val="20"/>
              </w:rPr>
              <w:t xml:space="preserve"> z obsługą funkcji</w:t>
            </w:r>
            <w:r>
              <w:rPr>
                <w:sz w:val="20"/>
              </w:rPr>
              <w:t xml:space="preserve"> szybkiego ładowania</w:t>
            </w:r>
          </w:p>
        </w:tc>
        <w:tc>
          <w:tcPr>
            <w:tcW w:w="1249" w:type="dxa"/>
          </w:tcPr>
          <w:p w14:paraId="18552F97" w14:textId="08055F04" w:rsidR="00605514" w:rsidRDefault="00FD0736" w:rsidP="00605514">
            <w:pPr>
              <w:pStyle w:val="TableParagraph"/>
              <w:spacing w:before="1"/>
              <w:ind w:left="92" w:right="86"/>
              <w:jc w:val="center"/>
              <w:rPr>
                <w:sz w:val="20"/>
              </w:rPr>
            </w:pPr>
            <w:r>
              <w:rPr>
                <w:sz w:val="20"/>
              </w:rPr>
              <w:t>TAK</w:t>
            </w:r>
          </w:p>
        </w:tc>
      </w:tr>
      <w:tr w:rsidR="00605514" w14:paraId="18552F9F" w14:textId="77777777" w:rsidTr="001614C1">
        <w:trPr>
          <w:trHeight w:val="1008"/>
        </w:trPr>
        <w:tc>
          <w:tcPr>
            <w:tcW w:w="518" w:type="dxa"/>
          </w:tcPr>
          <w:p w14:paraId="18552F99" w14:textId="143854F6" w:rsidR="00605514" w:rsidRDefault="00605514" w:rsidP="00605514">
            <w:pPr>
              <w:pStyle w:val="TableParagraph"/>
              <w:spacing w:line="268" w:lineRule="exact"/>
            </w:pPr>
            <w:r>
              <w:rPr>
                <w:spacing w:val="-5"/>
              </w:rPr>
              <w:t>8.</w:t>
            </w:r>
          </w:p>
        </w:tc>
        <w:tc>
          <w:tcPr>
            <w:tcW w:w="1761" w:type="dxa"/>
          </w:tcPr>
          <w:p w14:paraId="18552F9A" w14:textId="77777777" w:rsidR="00605514" w:rsidRPr="00CC6507" w:rsidRDefault="00605514" w:rsidP="00605514">
            <w:pPr>
              <w:pStyle w:val="TableParagraph"/>
              <w:spacing w:line="243" w:lineRule="exact"/>
            </w:pPr>
            <w:r w:rsidRPr="00CC6507">
              <w:rPr>
                <w:spacing w:val="-2"/>
              </w:rPr>
              <w:t>Wyposażenie</w:t>
            </w:r>
          </w:p>
          <w:p w14:paraId="18552F9B" w14:textId="77777777" w:rsidR="00605514" w:rsidRPr="00CC6507" w:rsidRDefault="00605514" w:rsidP="00605514">
            <w:pPr>
              <w:pStyle w:val="TableParagraph"/>
            </w:pPr>
            <w:r w:rsidRPr="00CC6507">
              <w:rPr>
                <w:spacing w:val="-2"/>
              </w:rPr>
              <w:t>multimedialne</w:t>
            </w:r>
          </w:p>
        </w:tc>
        <w:tc>
          <w:tcPr>
            <w:tcW w:w="5537" w:type="dxa"/>
          </w:tcPr>
          <w:p w14:paraId="3943395B" w14:textId="77777777" w:rsidR="009B3F1F" w:rsidRPr="009B3F1F" w:rsidRDefault="009B3F1F" w:rsidP="009B3F1F">
            <w:pPr>
              <w:pStyle w:val="TableParagraph"/>
              <w:ind w:right="97"/>
              <w:jc w:val="both"/>
              <w:rPr>
                <w:sz w:val="20"/>
              </w:rPr>
            </w:pPr>
            <w:r w:rsidRPr="009B3F1F">
              <w:rPr>
                <w:sz w:val="20"/>
              </w:rPr>
              <w:t xml:space="preserve">Wbudowane dwa głośniki o mocy 2W każdy. </w:t>
            </w:r>
          </w:p>
          <w:p w14:paraId="30C88506" w14:textId="77777777" w:rsidR="00605514" w:rsidRDefault="009B3F1F" w:rsidP="009B3F1F">
            <w:pPr>
              <w:pStyle w:val="TableParagraph"/>
              <w:spacing w:before="19"/>
              <w:jc w:val="both"/>
              <w:rPr>
                <w:sz w:val="20"/>
              </w:rPr>
            </w:pPr>
            <w:r w:rsidRPr="009B3F1F">
              <w:rPr>
                <w:sz w:val="20"/>
              </w:rPr>
              <w:t xml:space="preserve">Kamera internetowa FHD RGB 2 MPIX, trwale zainstalowana w obudowie matrycy opatrzona we wbudowaną mechaniczną przysłonę. </w:t>
            </w:r>
          </w:p>
          <w:p w14:paraId="18552F9D" w14:textId="17A3FB11" w:rsidR="007F26C7" w:rsidRDefault="007F26C7" w:rsidP="009B3F1F">
            <w:pPr>
              <w:pStyle w:val="TableParagraph"/>
              <w:spacing w:before="19"/>
              <w:jc w:val="both"/>
              <w:rPr>
                <w:sz w:val="20"/>
              </w:rPr>
            </w:pPr>
            <w:r w:rsidRPr="00BA3E05">
              <w:rPr>
                <w:rFonts w:cstheme="minorHAnsi"/>
                <w:sz w:val="20"/>
                <w:szCs w:val="20"/>
              </w:rPr>
              <w:t xml:space="preserve">Wbudowany czytnik kart </w:t>
            </w:r>
            <w:proofErr w:type="spellStart"/>
            <w:r w:rsidRPr="00BA3E05">
              <w:rPr>
                <w:rFonts w:cstheme="minorHAnsi"/>
                <w:sz w:val="20"/>
                <w:szCs w:val="20"/>
              </w:rPr>
              <w:t>MicroSD</w:t>
            </w:r>
            <w:proofErr w:type="spellEnd"/>
            <w:r w:rsidRPr="00BA3E05">
              <w:rPr>
                <w:rFonts w:cstheme="minorHAnsi"/>
                <w:sz w:val="20"/>
                <w:szCs w:val="20"/>
              </w:rPr>
              <w:t xml:space="preserve"> (nie dopuszcza się stosowania zewnętrznych czytników USB)</w:t>
            </w:r>
            <w:r>
              <w:rPr>
                <w:rFonts w:cstheme="minorHAnsi"/>
                <w:sz w:val="20"/>
                <w:szCs w:val="20"/>
              </w:rPr>
              <w:t>.</w:t>
            </w:r>
          </w:p>
        </w:tc>
        <w:tc>
          <w:tcPr>
            <w:tcW w:w="1249" w:type="dxa"/>
          </w:tcPr>
          <w:p w14:paraId="18552F9E" w14:textId="77777777" w:rsidR="00605514" w:rsidRDefault="00605514" w:rsidP="00605514">
            <w:pPr>
              <w:pStyle w:val="TableParagraph"/>
              <w:spacing w:line="243" w:lineRule="exact"/>
              <w:ind w:left="92" w:right="86"/>
              <w:jc w:val="center"/>
              <w:rPr>
                <w:sz w:val="20"/>
              </w:rPr>
            </w:pPr>
            <w:r>
              <w:rPr>
                <w:spacing w:val="-5"/>
                <w:sz w:val="20"/>
              </w:rPr>
              <w:t>TAK</w:t>
            </w:r>
          </w:p>
        </w:tc>
      </w:tr>
      <w:tr w:rsidR="00605514" w14:paraId="57B4C525" w14:textId="77777777" w:rsidTr="001614C1">
        <w:trPr>
          <w:trHeight w:val="1008"/>
        </w:trPr>
        <w:tc>
          <w:tcPr>
            <w:tcW w:w="518" w:type="dxa"/>
          </w:tcPr>
          <w:p w14:paraId="5A36CFFC" w14:textId="7C62B473" w:rsidR="00605514" w:rsidRDefault="00605514" w:rsidP="00605514">
            <w:pPr>
              <w:pStyle w:val="TableParagraph"/>
              <w:spacing w:line="268" w:lineRule="exact"/>
              <w:rPr>
                <w:spacing w:val="-5"/>
              </w:rPr>
            </w:pPr>
            <w:r>
              <w:rPr>
                <w:spacing w:val="-5"/>
              </w:rPr>
              <w:t>9.</w:t>
            </w:r>
          </w:p>
        </w:tc>
        <w:tc>
          <w:tcPr>
            <w:tcW w:w="1761" w:type="dxa"/>
          </w:tcPr>
          <w:p w14:paraId="03D5D629" w14:textId="17F4B1C9" w:rsidR="00605514" w:rsidRPr="00CC6507" w:rsidRDefault="00605514" w:rsidP="00605514">
            <w:pPr>
              <w:pStyle w:val="TableParagraph"/>
              <w:spacing w:line="243" w:lineRule="exact"/>
              <w:rPr>
                <w:spacing w:val="-2"/>
              </w:rPr>
            </w:pPr>
            <w:r w:rsidRPr="00CC6507">
              <w:rPr>
                <w:spacing w:val="-2"/>
              </w:rPr>
              <w:t>Komunikacja</w:t>
            </w:r>
          </w:p>
        </w:tc>
        <w:tc>
          <w:tcPr>
            <w:tcW w:w="5537" w:type="dxa"/>
          </w:tcPr>
          <w:p w14:paraId="1703A95C" w14:textId="77777777" w:rsidR="000E4C25" w:rsidRDefault="000E4C25" w:rsidP="00605514">
            <w:pPr>
              <w:pStyle w:val="TableParagraph"/>
              <w:ind w:right="97"/>
              <w:jc w:val="both"/>
              <w:rPr>
                <w:sz w:val="20"/>
              </w:rPr>
            </w:pPr>
            <w:r w:rsidRPr="000E4C25">
              <w:rPr>
                <w:sz w:val="20"/>
              </w:rPr>
              <w:t xml:space="preserve">Karta sieci bezprzewodowej </w:t>
            </w:r>
            <w:r>
              <w:rPr>
                <w:sz w:val="20"/>
              </w:rPr>
              <w:t>z</w:t>
            </w:r>
            <w:r w:rsidRPr="000E4C25">
              <w:rPr>
                <w:sz w:val="20"/>
              </w:rPr>
              <w:t xml:space="preserve"> modu</w:t>
            </w:r>
            <w:r w:rsidRPr="000E4C25">
              <w:rPr>
                <w:rFonts w:hint="eastAsia"/>
                <w:sz w:val="20"/>
              </w:rPr>
              <w:t>ł</w:t>
            </w:r>
            <w:r w:rsidRPr="000E4C25">
              <w:rPr>
                <w:sz w:val="20"/>
              </w:rPr>
              <w:t>em Bluetooth</w:t>
            </w:r>
            <w:r w:rsidRPr="000E4C25">
              <w:rPr>
                <w:rFonts w:hint="eastAsia"/>
                <w:sz w:val="20"/>
              </w:rPr>
              <w:t>®</w:t>
            </w:r>
          </w:p>
          <w:p w14:paraId="3D858DAE" w14:textId="4809DD83" w:rsidR="007F26C7" w:rsidRPr="009D75E4" w:rsidRDefault="007F26C7" w:rsidP="00605514">
            <w:pPr>
              <w:pStyle w:val="TableParagraph"/>
              <w:ind w:right="97"/>
              <w:jc w:val="both"/>
              <w:rPr>
                <w:sz w:val="20"/>
              </w:rPr>
            </w:pPr>
            <w:r>
              <w:rPr>
                <w:sz w:val="20"/>
              </w:rPr>
              <w:t xml:space="preserve">Karta sieci przewodowej LAN 1 </w:t>
            </w:r>
            <w:proofErr w:type="spellStart"/>
            <w:r>
              <w:rPr>
                <w:sz w:val="20"/>
              </w:rPr>
              <w:t>Gb</w:t>
            </w:r>
            <w:proofErr w:type="spellEnd"/>
            <w:r>
              <w:rPr>
                <w:sz w:val="20"/>
              </w:rPr>
              <w:t>/s, możliwość realizacji połączenia poprzez zewnętrzny</w:t>
            </w:r>
            <w:r w:rsidR="00FD0736">
              <w:rPr>
                <w:sz w:val="20"/>
              </w:rPr>
              <w:t xml:space="preserve"> adapter tego samego producenta</w:t>
            </w:r>
          </w:p>
        </w:tc>
        <w:tc>
          <w:tcPr>
            <w:tcW w:w="1249" w:type="dxa"/>
          </w:tcPr>
          <w:p w14:paraId="47991B2F" w14:textId="68FEB45F" w:rsidR="00605514" w:rsidRDefault="00605514" w:rsidP="00605514">
            <w:pPr>
              <w:pStyle w:val="TableParagraph"/>
              <w:spacing w:line="243" w:lineRule="exact"/>
              <w:ind w:left="92" w:right="86"/>
              <w:jc w:val="center"/>
              <w:rPr>
                <w:spacing w:val="-5"/>
                <w:sz w:val="20"/>
              </w:rPr>
            </w:pPr>
            <w:r>
              <w:rPr>
                <w:spacing w:val="-5"/>
                <w:sz w:val="20"/>
              </w:rPr>
              <w:t>TAK</w:t>
            </w:r>
          </w:p>
        </w:tc>
      </w:tr>
      <w:tr w:rsidR="00605514" w14:paraId="50B42420" w14:textId="77777777" w:rsidTr="001614C1">
        <w:trPr>
          <w:trHeight w:val="413"/>
        </w:trPr>
        <w:tc>
          <w:tcPr>
            <w:tcW w:w="518" w:type="dxa"/>
          </w:tcPr>
          <w:p w14:paraId="775589D6" w14:textId="32A7027F" w:rsidR="00605514" w:rsidRDefault="00605514" w:rsidP="00605514">
            <w:pPr>
              <w:pStyle w:val="TableParagraph"/>
              <w:spacing w:line="268" w:lineRule="exact"/>
              <w:rPr>
                <w:spacing w:val="-5"/>
              </w:rPr>
            </w:pPr>
            <w:r>
              <w:rPr>
                <w:spacing w:val="-5"/>
              </w:rPr>
              <w:t>10.</w:t>
            </w:r>
          </w:p>
        </w:tc>
        <w:tc>
          <w:tcPr>
            <w:tcW w:w="1761" w:type="dxa"/>
          </w:tcPr>
          <w:p w14:paraId="2795C99C" w14:textId="39DF4792" w:rsidR="00605514" w:rsidRPr="00CC6507" w:rsidRDefault="00605514" w:rsidP="00605514">
            <w:pPr>
              <w:pStyle w:val="TableParagraph"/>
              <w:spacing w:line="243" w:lineRule="exact"/>
              <w:rPr>
                <w:spacing w:val="-2"/>
              </w:rPr>
            </w:pPr>
            <w:r w:rsidRPr="00CC6507">
              <w:rPr>
                <w:spacing w:val="-2"/>
              </w:rPr>
              <w:t>Wydajność grafiki</w:t>
            </w:r>
          </w:p>
        </w:tc>
        <w:tc>
          <w:tcPr>
            <w:tcW w:w="5537" w:type="dxa"/>
          </w:tcPr>
          <w:p w14:paraId="38642AAE" w14:textId="468E105D" w:rsidR="00605514" w:rsidRPr="009D75E4" w:rsidRDefault="00605514" w:rsidP="00605514">
            <w:pPr>
              <w:pStyle w:val="TableParagraph"/>
              <w:ind w:right="97"/>
              <w:jc w:val="both"/>
              <w:rPr>
                <w:sz w:val="20"/>
              </w:rPr>
            </w:pPr>
            <w:r>
              <w:rPr>
                <w:sz w:val="20"/>
              </w:rPr>
              <w:t>Zintegrowana karta graficzna</w:t>
            </w:r>
            <w:r w:rsidR="00D34AD1">
              <w:rPr>
                <w:sz w:val="20"/>
              </w:rPr>
              <w:t>, pamięć karty współdzielona z RAM</w:t>
            </w:r>
          </w:p>
        </w:tc>
        <w:tc>
          <w:tcPr>
            <w:tcW w:w="1249" w:type="dxa"/>
          </w:tcPr>
          <w:p w14:paraId="75C63A36" w14:textId="40AD6D43" w:rsidR="00605514" w:rsidRDefault="00605514" w:rsidP="00605514">
            <w:pPr>
              <w:pStyle w:val="TableParagraph"/>
              <w:spacing w:line="243" w:lineRule="exact"/>
              <w:ind w:left="92" w:right="86"/>
              <w:jc w:val="center"/>
              <w:rPr>
                <w:spacing w:val="-5"/>
                <w:sz w:val="20"/>
              </w:rPr>
            </w:pPr>
            <w:r>
              <w:rPr>
                <w:spacing w:val="-5"/>
                <w:sz w:val="20"/>
              </w:rPr>
              <w:t>TAK</w:t>
            </w:r>
          </w:p>
        </w:tc>
      </w:tr>
      <w:tr w:rsidR="00605514" w14:paraId="18552FA9" w14:textId="77777777" w:rsidTr="001614C1">
        <w:trPr>
          <w:trHeight w:val="804"/>
        </w:trPr>
        <w:tc>
          <w:tcPr>
            <w:tcW w:w="518" w:type="dxa"/>
          </w:tcPr>
          <w:p w14:paraId="18552FA0" w14:textId="41A7CD68" w:rsidR="00605514" w:rsidRDefault="00605514" w:rsidP="00605514">
            <w:pPr>
              <w:pStyle w:val="TableParagraph"/>
              <w:spacing w:line="268" w:lineRule="exact"/>
            </w:pPr>
            <w:r>
              <w:rPr>
                <w:spacing w:val="-5"/>
              </w:rPr>
              <w:t>11.</w:t>
            </w:r>
          </w:p>
        </w:tc>
        <w:tc>
          <w:tcPr>
            <w:tcW w:w="1761" w:type="dxa"/>
          </w:tcPr>
          <w:p w14:paraId="18552FA1" w14:textId="1DCDBF26" w:rsidR="00605514" w:rsidRDefault="00605514" w:rsidP="00605514">
            <w:pPr>
              <w:pStyle w:val="TableParagraph"/>
              <w:spacing w:line="268" w:lineRule="exact"/>
            </w:pPr>
            <w:r>
              <w:rPr>
                <w:spacing w:val="-2"/>
              </w:rPr>
              <w:t>Zasilacz</w:t>
            </w:r>
          </w:p>
        </w:tc>
        <w:tc>
          <w:tcPr>
            <w:tcW w:w="5537" w:type="dxa"/>
          </w:tcPr>
          <w:p w14:paraId="18552FA7" w14:textId="0D986F26" w:rsidR="00605514" w:rsidRDefault="00FD0736" w:rsidP="00605514">
            <w:pPr>
              <w:pStyle w:val="TableParagraph"/>
              <w:spacing w:line="223" w:lineRule="exact"/>
              <w:jc w:val="both"/>
              <w:rPr>
                <w:sz w:val="20"/>
              </w:rPr>
            </w:pPr>
            <w:r w:rsidRPr="00FD0736">
              <w:rPr>
                <w:sz w:val="20"/>
              </w:rPr>
              <w:t>Zasilacz o mocy min. 60W ze złączem Typu – C</w:t>
            </w:r>
          </w:p>
        </w:tc>
        <w:tc>
          <w:tcPr>
            <w:tcW w:w="1249" w:type="dxa"/>
          </w:tcPr>
          <w:p w14:paraId="18552FA8" w14:textId="77777777" w:rsidR="00605514" w:rsidRDefault="00605514" w:rsidP="00605514">
            <w:pPr>
              <w:pStyle w:val="TableParagraph"/>
              <w:spacing w:before="3"/>
              <w:ind w:left="52" w:right="86"/>
              <w:jc w:val="center"/>
              <w:rPr>
                <w:sz w:val="20"/>
              </w:rPr>
            </w:pPr>
            <w:r>
              <w:rPr>
                <w:spacing w:val="-5"/>
                <w:sz w:val="20"/>
              </w:rPr>
              <w:t>TAK</w:t>
            </w:r>
          </w:p>
        </w:tc>
      </w:tr>
      <w:tr w:rsidR="00605514" w14:paraId="63E07983" w14:textId="77777777" w:rsidTr="001614C1">
        <w:trPr>
          <w:trHeight w:val="703"/>
        </w:trPr>
        <w:tc>
          <w:tcPr>
            <w:tcW w:w="518" w:type="dxa"/>
          </w:tcPr>
          <w:p w14:paraId="125BCB95" w14:textId="0CCD074D" w:rsidR="00605514" w:rsidRDefault="00605514" w:rsidP="00605514">
            <w:pPr>
              <w:pStyle w:val="TableParagraph"/>
              <w:spacing w:line="268" w:lineRule="exact"/>
              <w:rPr>
                <w:spacing w:val="-5"/>
              </w:rPr>
            </w:pPr>
            <w:r>
              <w:rPr>
                <w:spacing w:val="-5"/>
              </w:rPr>
              <w:t>12.</w:t>
            </w:r>
          </w:p>
        </w:tc>
        <w:tc>
          <w:tcPr>
            <w:tcW w:w="1761" w:type="dxa"/>
          </w:tcPr>
          <w:p w14:paraId="669DCE52" w14:textId="3BBBC073" w:rsidR="00605514" w:rsidRDefault="00605514" w:rsidP="00605514">
            <w:pPr>
              <w:pStyle w:val="TableParagraph"/>
              <w:spacing w:line="268" w:lineRule="exact"/>
              <w:rPr>
                <w:spacing w:val="-2"/>
              </w:rPr>
            </w:pPr>
            <w:r>
              <w:rPr>
                <w:spacing w:val="-2"/>
              </w:rPr>
              <w:t>Porty</w:t>
            </w:r>
          </w:p>
        </w:tc>
        <w:tc>
          <w:tcPr>
            <w:tcW w:w="5537" w:type="dxa"/>
          </w:tcPr>
          <w:p w14:paraId="7301EF8B"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Wbudowane porty i złącza:  </w:t>
            </w:r>
          </w:p>
          <w:p w14:paraId="08096288"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1 x HDMI 2.1, </w:t>
            </w:r>
          </w:p>
          <w:p w14:paraId="3B8972C3"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2 x USB 3.2 typ A, </w:t>
            </w:r>
          </w:p>
          <w:p w14:paraId="7F5523B0" w14:textId="77777777" w:rsid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2 x </w:t>
            </w:r>
            <w:proofErr w:type="spellStart"/>
            <w:r w:rsidRPr="009123CE">
              <w:rPr>
                <w:rFonts w:asciiTheme="minorHAnsi" w:hAnsiTheme="minorHAnsi" w:cstheme="minorHAnsi"/>
                <w:bCs/>
                <w:sz w:val="20"/>
                <w:szCs w:val="20"/>
              </w:rPr>
              <w:t>Thunderbolt</w:t>
            </w:r>
            <w:proofErr w:type="spellEnd"/>
            <w:r w:rsidRPr="009123CE">
              <w:rPr>
                <w:rFonts w:asciiTheme="minorHAnsi" w:hAnsiTheme="minorHAnsi" w:cstheme="minorHAnsi"/>
                <w:bCs/>
                <w:sz w:val="20"/>
                <w:szCs w:val="20"/>
              </w:rPr>
              <w:t xml:space="preserve"> 4,  </w:t>
            </w:r>
          </w:p>
          <w:p w14:paraId="58C4FEF9" w14:textId="77777777" w:rsidR="00FD0736"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 xml:space="preserve">port audio </w:t>
            </w:r>
            <w:proofErr w:type="spellStart"/>
            <w:r w:rsidRPr="009123CE">
              <w:rPr>
                <w:rFonts w:asciiTheme="minorHAnsi" w:hAnsiTheme="minorHAnsi" w:cstheme="minorHAnsi"/>
                <w:bCs/>
                <w:sz w:val="20"/>
                <w:szCs w:val="20"/>
              </w:rPr>
              <w:t>combo</w:t>
            </w:r>
            <w:proofErr w:type="spellEnd"/>
            <w:r w:rsidRPr="009123CE">
              <w:rPr>
                <w:rFonts w:asciiTheme="minorHAnsi" w:hAnsiTheme="minorHAnsi" w:cstheme="minorHAnsi"/>
                <w:bCs/>
                <w:sz w:val="20"/>
                <w:szCs w:val="20"/>
              </w:rPr>
              <w:t xml:space="preserve">, </w:t>
            </w:r>
          </w:p>
          <w:p w14:paraId="3E3AC224" w14:textId="34E1E2C2" w:rsidR="009123CE" w:rsidRPr="009123CE"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gniazdo linki zabezpieczającej</w:t>
            </w:r>
          </w:p>
          <w:p w14:paraId="4F010CA9" w14:textId="6F36C474" w:rsidR="00605514" w:rsidRPr="001A2898" w:rsidRDefault="009123CE" w:rsidP="009123CE">
            <w:pPr>
              <w:ind w:left="110"/>
              <w:jc w:val="both"/>
              <w:rPr>
                <w:rFonts w:asciiTheme="minorHAnsi" w:hAnsiTheme="minorHAnsi" w:cstheme="minorHAnsi"/>
                <w:bCs/>
                <w:sz w:val="20"/>
                <w:szCs w:val="20"/>
              </w:rPr>
            </w:pPr>
            <w:r w:rsidRPr="009123CE">
              <w:rPr>
                <w:rFonts w:asciiTheme="minorHAnsi" w:hAnsiTheme="minorHAnsi" w:cstheme="minorHAnsi"/>
                <w:bCs/>
                <w:sz w:val="20"/>
                <w:szCs w:val="20"/>
              </w:rPr>
              <w:t>Nie dopuszcza się stosowania adapterów w celu osiągnięcia powyższych portów.</w:t>
            </w:r>
          </w:p>
        </w:tc>
        <w:tc>
          <w:tcPr>
            <w:tcW w:w="1249" w:type="dxa"/>
          </w:tcPr>
          <w:p w14:paraId="764F864F" w14:textId="5B9B0317" w:rsidR="00605514" w:rsidRDefault="00605514" w:rsidP="00605514">
            <w:pPr>
              <w:pStyle w:val="TableParagraph"/>
              <w:spacing w:before="3"/>
              <w:ind w:left="52" w:right="86"/>
              <w:jc w:val="center"/>
              <w:rPr>
                <w:spacing w:val="-5"/>
                <w:sz w:val="20"/>
              </w:rPr>
            </w:pPr>
            <w:r>
              <w:rPr>
                <w:spacing w:val="-5"/>
                <w:sz w:val="20"/>
              </w:rPr>
              <w:t>TAK</w:t>
            </w:r>
          </w:p>
        </w:tc>
      </w:tr>
      <w:tr w:rsidR="00FD0736" w14:paraId="0FCC1736" w14:textId="77777777" w:rsidTr="001614C1">
        <w:trPr>
          <w:trHeight w:val="703"/>
        </w:trPr>
        <w:tc>
          <w:tcPr>
            <w:tcW w:w="518" w:type="dxa"/>
          </w:tcPr>
          <w:p w14:paraId="7EFE0432" w14:textId="22408187" w:rsidR="00FD0736" w:rsidRDefault="00FD0736" w:rsidP="00605514">
            <w:pPr>
              <w:pStyle w:val="TableParagraph"/>
              <w:spacing w:line="268" w:lineRule="exact"/>
              <w:rPr>
                <w:spacing w:val="-5"/>
              </w:rPr>
            </w:pPr>
            <w:r>
              <w:rPr>
                <w:spacing w:val="-5"/>
              </w:rPr>
              <w:lastRenderedPageBreak/>
              <w:t>13.</w:t>
            </w:r>
          </w:p>
        </w:tc>
        <w:tc>
          <w:tcPr>
            <w:tcW w:w="1761" w:type="dxa"/>
          </w:tcPr>
          <w:p w14:paraId="71F3DCEF" w14:textId="2FAA7507" w:rsidR="00FD0736" w:rsidRDefault="00FD0736" w:rsidP="00605514">
            <w:pPr>
              <w:pStyle w:val="TableParagraph"/>
              <w:spacing w:line="268" w:lineRule="exact"/>
              <w:rPr>
                <w:spacing w:val="-2"/>
              </w:rPr>
            </w:pPr>
            <w:r>
              <w:rPr>
                <w:spacing w:val="-2"/>
              </w:rPr>
              <w:t xml:space="preserve">Obudowa </w:t>
            </w:r>
          </w:p>
        </w:tc>
        <w:tc>
          <w:tcPr>
            <w:tcW w:w="5537" w:type="dxa"/>
          </w:tcPr>
          <w:p w14:paraId="57C80DDC" w14:textId="77777777" w:rsidR="00FD0736" w:rsidRPr="00FD0736" w:rsidRDefault="00FD0736" w:rsidP="00FD0736">
            <w:pPr>
              <w:ind w:left="110"/>
              <w:jc w:val="both"/>
              <w:rPr>
                <w:rFonts w:asciiTheme="minorHAnsi" w:hAnsiTheme="minorHAnsi" w:cstheme="minorHAnsi"/>
                <w:bCs/>
                <w:sz w:val="20"/>
                <w:szCs w:val="20"/>
              </w:rPr>
            </w:pPr>
            <w:r w:rsidRPr="00FD0736">
              <w:rPr>
                <w:rFonts w:asciiTheme="minorHAnsi" w:hAnsiTheme="minorHAnsi" w:cstheme="minorHAnsi"/>
                <w:bCs/>
                <w:sz w:val="20"/>
                <w:szCs w:val="20"/>
              </w:rPr>
              <w:t>Obudowa wykonana z aluminium (min. pokrywa matrycy oraz podpórka pod nadgarstki)</w:t>
            </w:r>
          </w:p>
          <w:p w14:paraId="30C8A2BD" w14:textId="77777777" w:rsidR="00FD0736" w:rsidRPr="00FD0736" w:rsidRDefault="00FD0736" w:rsidP="00FD0736">
            <w:pPr>
              <w:ind w:left="110"/>
              <w:jc w:val="both"/>
              <w:rPr>
                <w:rFonts w:asciiTheme="minorHAnsi" w:hAnsiTheme="minorHAnsi" w:cstheme="minorHAnsi"/>
                <w:bCs/>
                <w:sz w:val="20"/>
                <w:szCs w:val="20"/>
              </w:rPr>
            </w:pPr>
            <w:r w:rsidRPr="00FD0736">
              <w:rPr>
                <w:rFonts w:asciiTheme="minorHAnsi" w:hAnsiTheme="minorHAnsi" w:cstheme="minorHAnsi"/>
                <w:bCs/>
                <w:sz w:val="20"/>
                <w:szCs w:val="20"/>
              </w:rPr>
              <w:t xml:space="preserve">Kąt otwarcia notebooka min 180 stopni. </w:t>
            </w:r>
          </w:p>
          <w:p w14:paraId="336FB6E2" w14:textId="1C180321" w:rsidR="00FD0736" w:rsidRPr="009123CE" w:rsidRDefault="00FD0736" w:rsidP="00FD0736">
            <w:pPr>
              <w:ind w:left="110"/>
              <w:jc w:val="both"/>
              <w:rPr>
                <w:rFonts w:asciiTheme="minorHAnsi" w:hAnsiTheme="minorHAnsi" w:cstheme="minorHAnsi"/>
                <w:bCs/>
                <w:sz w:val="20"/>
                <w:szCs w:val="20"/>
              </w:rPr>
            </w:pPr>
            <w:r w:rsidRPr="00FD0736">
              <w:rPr>
                <w:rFonts w:asciiTheme="minorHAnsi" w:hAnsiTheme="minorHAnsi" w:cstheme="minorHAnsi"/>
                <w:bCs/>
                <w:sz w:val="20"/>
                <w:szCs w:val="20"/>
              </w:rPr>
              <w:t>Komputer spełniający normy MIL-STD-810H. W celu potwierdzenia spełnienia wymogu, należy załączyć do oferty oficjalny dokument producenta.</w:t>
            </w:r>
          </w:p>
        </w:tc>
        <w:tc>
          <w:tcPr>
            <w:tcW w:w="1249" w:type="dxa"/>
          </w:tcPr>
          <w:p w14:paraId="5FC7D1E5" w14:textId="6ECF42F9" w:rsidR="00FD0736" w:rsidRDefault="00FD0736" w:rsidP="00605514">
            <w:pPr>
              <w:pStyle w:val="TableParagraph"/>
              <w:spacing w:before="3"/>
              <w:ind w:left="52" w:right="86"/>
              <w:jc w:val="center"/>
              <w:rPr>
                <w:spacing w:val="-5"/>
                <w:sz w:val="20"/>
              </w:rPr>
            </w:pPr>
            <w:r>
              <w:rPr>
                <w:spacing w:val="-5"/>
                <w:sz w:val="20"/>
              </w:rPr>
              <w:t>TAK</w:t>
            </w:r>
          </w:p>
        </w:tc>
      </w:tr>
      <w:tr w:rsidR="009B3F1F" w14:paraId="192020F9" w14:textId="77777777" w:rsidTr="001614C1">
        <w:trPr>
          <w:trHeight w:val="804"/>
        </w:trPr>
        <w:tc>
          <w:tcPr>
            <w:tcW w:w="518" w:type="dxa"/>
          </w:tcPr>
          <w:p w14:paraId="4FAA1A43" w14:textId="4D1F6BAF" w:rsidR="009B3F1F" w:rsidRDefault="009B3F1F" w:rsidP="00605514">
            <w:pPr>
              <w:pStyle w:val="TableParagraph"/>
              <w:spacing w:line="268" w:lineRule="exact"/>
              <w:rPr>
                <w:spacing w:val="-5"/>
              </w:rPr>
            </w:pPr>
            <w:r>
              <w:rPr>
                <w:spacing w:val="-5"/>
              </w:rPr>
              <w:t>1</w:t>
            </w:r>
            <w:r w:rsidR="00411C70">
              <w:rPr>
                <w:spacing w:val="-5"/>
              </w:rPr>
              <w:t>4</w:t>
            </w:r>
            <w:r>
              <w:rPr>
                <w:spacing w:val="-5"/>
              </w:rPr>
              <w:t>.</w:t>
            </w:r>
          </w:p>
        </w:tc>
        <w:tc>
          <w:tcPr>
            <w:tcW w:w="1761" w:type="dxa"/>
          </w:tcPr>
          <w:p w14:paraId="4BBE52A8" w14:textId="25F2FDC7" w:rsidR="009B3F1F" w:rsidRDefault="009B3F1F" w:rsidP="00605514">
            <w:pPr>
              <w:pStyle w:val="TableParagraph"/>
              <w:spacing w:line="268" w:lineRule="exact"/>
              <w:rPr>
                <w:spacing w:val="-2"/>
              </w:rPr>
            </w:pPr>
            <w:r>
              <w:rPr>
                <w:spacing w:val="-2"/>
              </w:rPr>
              <w:t>Klawiatura i urządzenie wskazujące</w:t>
            </w:r>
          </w:p>
        </w:tc>
        <w:tc>
          <w:tcPr>
            <w:tcW w:w="5537" w:type="dxa"/>
          </w:tcPr>
          <w:p w14:paraId="58D9E76D" w14:textId="77777777" w:rsidR="009B3F1F" w:rsidRPr="009B3F1F" w:rsidRDefault="009B3F1F" w:rsidP="009B3F1F">
            <w:pPr>
              <w:pStyle w:val="TableParagraph"/>
              <w:spacing w:before="17"/>
              <w:jc w:val="both"/>
              <w:rPr>
                <w:sz w:val="20"/>
                <w:szCs w:val="20"/>
              </w:rPr>
            </w:pPr>
            <w:r w:rsidRPr="009B3F1F">
              <w:rPr>
                <w:sz w:val="20"/>
                <w:szCs w:val="20"/>
              </w:rPr>
              <w:t>Klawiatura z wbudowanym podświetleniem w układzie US – QWERTY z wydzieloną klawiaturą numeryczną po prawej stronie.</w:t>
            </w:r>
          </w:p>
          <w:p w14:paraId="3A901F4F" w14:textId="77777777" w:rsidR="009B3F1F" w:rsidRPr="009B3F1F" w:rsidRDefault="009B3F1F" w:rsidP="009B3F1F">
            <w:pPr>
              <w:pStyle w:val="TableParagraph"/>
              <w:spacing w:before="17"/>
              <w:jc w:val="both"/>
              <w:rPr>
                <w:sz w:val="20"/>
                <w:szCs w:val="20"/>
              </w:rPr>
            </w:pPr>
            <w:r w:rsidRPr="009B3F1F">
              <w:rPr>
                <w:sz w:val="20"/>
                <w:szCs w:val="20"/>
              </w:rPr>
              <w:t xml:space="preserve">Wszystkie klawisze funkcyjne typu: </w:t>
            </w:r>
            <w:proofErr w:type="spellStart"/>
            <w:r w:rsidRPr="009B3F1F">
              <w:rPr>
                <w:sz w:val="20"/>
                <w:szCs w:val="20"/>
              </w:rPr>
              <w:t>mute</w:t>
            </w:r>
            <w:proofErr w:type="spellEnd"/>
            <w:r w:rsidRPr="009B3F1F">
              <w:rPr>
                <w:sz w:val="20"/>
                <w:szCs w:val="20"/>
              </w:rPr>
              <w:t xml:space="preserve">, regulacja głośności, </w:t>
            </w:r>
            <w:proofErr w:type="spellStart"/>
            <w:r w:rsidRPr="009B3F1F">
              <w:rPr>
                <w:sz w:val="20"/>
                <w:szCs w:val="20"/>
              </w:rPr>
              <w:t>print</w:t>
            </w:r>
            <w:proofErr w:type="spellEnd"/>
            <w:r w:rsidRPr="009B3F1F">
              <w:rPr>
                <w:sz w:val="20"/>
                <w:szCs w:val="20"/>
              </w:rPr>
              <w:t xml:space="preserve"> </w:t>
            </w:r>
            <w:proofErr w:type="spellStart"/>
            <w:r w:rsidRPr="009B3F1F">
              <w:rPr>
                <w:sz w:val="20"/>
                <w:szCs w:val="20"/>
              </w:rPr>
              <w:t>screen</w:t>
            </w:r>
            <w:proofErr w:type="spellEnd"/>
            <w:r w:rsidRPr="009B3F1F">
              <w:rPr>
                <w:sz w:val="20"/>
                <w:szCs w:val="20"/>
              </w:rPr>
              <w:t xml:space="preserve"> dostępne w ciągu klawiszy F1-F12. Dedykowany klawisz do obsługi asystenta AI.</w:t>
            </w:r>
          </w:p>
          <w:p w14:paraId="5F75DA76" w14:textId="460DE3F4" w:rsidR="009B3F1F" w:rsidRPr="00800B36" w:rsidRDefault="009B3F1F" w:rsidP="009B3F1F">
            <w:pPr>
              <w:pStyle w:val="TableParagraph"/>
              <w:spacing w:before="17"/>
              <w:jc w:val="both"/>
              <w:rPr>
                <w:sz w:val="20"/>
                <w:szCs w:val="20"/>
              </w:rPr>
            </w:pPr>
            <w:proofErr w:type="spellStart"/>
            <w:r w:rsidRPr="009B3F1F">
              <w:rPr>
                <w:sz w:val="20"/>
                <w:szCs w:val="20"/>
              </w:rPr>
              <w:t>Touchpad</w:t>
            </w:r>
            <w:proofErr w:type="spellEnd"/>
            <w:r w:rsidRPr="009B3F1F">
              <w:rPr>
                <w:sz w:val="20"/>
                <w:szCs w:val="20"/>
              </w:rPr>
              <w:t xml:space="preserve"> lub </w:t>
            </w:r>
            <w:proofErr w:type="spellStart"/>
            <w:r w:rsidRPr="009B3F1F">
              <w:rPr>
                <w:sz w:val="20"/>
                <w:szCs w:val="20"/>
              </w:rPr>
              <w:t>clickpad</w:t>
            </w:r>
            <w:proofErr w:type="spellEnd"/>
            <w:r w:rsidRPr="009B3F1F">
              <w:rPr>
                <w:sz w:val="20"/>
                <w:szCs w:val="20"/>
              </w:rPr>
              <w:t xml:space="preserve"> z obsługą gestów, umożliwiający kontrolowanie kursora na ekranie w systemie diagnostycznym oraz podczas instalacji systemu operacyjnego.</w:t>
            </w:r>
          </w:p>
        </w:tc>
        <w:tc>
          <w:tcPr>
            <w:tcW w:w="1249" w:type="dxa"/>
          </w:tcPr>
          <w:p w14:paraId="474ABC21" w14:textId="1F73A31F" w:rsidR="009B3F1F" w:rsidRDefault="009B3F1F" w:rsidP="00605514">
            <w:pPr>
              <w:pStyle w:val="TableParagraph"/>
              <w:spacing w:before="3"/>
              <w:ind w:left="52" w:right="86"/>
              <w:jc w:val="center"/>
              <w:rPr>
                <w:spacing w:val="-5"/>
                <w:sz w:val="20"/>
              </w:rPr>
            </w:pPr>
            <w:r>
              <w:rPr>
                <w:spacing w:val="-5"/>
                <w:sz w:val="20"/>
              </w:rPr>
              <w:t>TAK</w:t>
            </w:r>
          </w:p>
        </w:tc>
      </w:tr>
      <w:tr w:rsidR="00D34AD1" w14:paraId="2F5FC09B" w14:textId="77777777" w:rsidTr="001614C1">
        <w:trPr>
          <w:trHeight w:val="804"/>
        </w:trPr>
        <w:tc>
          <w:tcPr>
            <w:tcW w:w="518" w:type="dxa"/>
          </w:tcPr>
          <w:p w14:paraId="345A87C2" w14:textId="6E652E0A" w:rsidR="00D34AD1" w:rsidRDefault="00D34AD1" w:rsidP="00D34AD1">
            <w:pPr>
              <w:pStyle w:val="TableParagraph"/>
              <w:spacing w:line="268" w:lineRule="exact"/>
              <w:rPr>
                <w:spacing w:val="-5"/>
              </w:rPr>
            </w:pPr>
            <w:r w:rsidRPr="00487C01">
              <w:t>1</w:t>
            </w:r>
            <w:r>
              <w:t>5</w:t>
            </w:r>
            <w:r w:rsidRPr="00487C01">
              <w:t>.</w:t>
            </w:r>
          </w:p>
        </w:tc>
        <w:tc>
          <w:tcPr>
            <w:tcW w:w="1761" w:type="dxa"/>
          </w:tcPr>
          <w:p w14:paraId="1016DCDF" w14:textId="58062EE2" w:rsidR="00D34AD1" w:rsidRDefault="00D34AD1" w:rsidP="00D34AD1">
            <w:pPr>
              <w:pStyle w:val="TableParagraph"/>
              <w:spacing w:line="268" w:lineRule="exact"/>
              <w:rPr>
                <w:spacing w:val="-2"/>
              </w:rPr>
            </w:pPr>
            <w:r w:rsidRPr="00487C01">
              <w:t>Ergonomia</w:t>
            </w:r>
          </w:p>
        </w:tc>
        <w:tc>
          <w:tcPr>
            <w:tcW w:w="5537" w:type="dxa"/>
          </w:tcPr>
          <w:p w14:paraId="5823FDC0" w14:textId="6A274561" w:rsidR="00D34AD1" w:rsidRPr="00D34AD1" w:rsidRDefault="00D34AD1" w:rsidP="00D34AD1">
            <w:pPr>
              <w:pStyle w:val="TableParagraph"/>
              <w:spacing w:before="17"/>
              <w:jc w:val="both"/>
              <w:rPr>
                <w:sz w:val="20"/>
                <w:szCs w:val="20"/>
              </w:rPr>
            </w:pPr>
            <w:r w:rsidRPr="00D34AD1">
              <w:rPr>
                <w:sz w:val="20"/>
                <w:szCs w:val="20"/>
              </w:rPr>
              <w:t>Waga, max 1,</w:t>
            </w:r>
            <w:r w:rsidRPr="00D34AD1">
              <w:rPr>
                <w:sz w:val="20"/>
                <w:szCs w:val="20"/>
              </w:rPr>
              <w:t>85</w:t>
            </w:r>
            <w:r w:rsidRPr="00D34AD1">
              <w:rPr>
                <w:sz w:val="20"/>
                <w:szCs w:val="20"/>
              </w:rPr>
              <w:t xml:space="preserve"> kg</w:t>
            </w:r>
          </w:p>
        </w:tc>
        <w:tc>
          <w:tcPr>
            <w:tcW w:w="1249" w:type="dxa"/>
          </w:tcPr>
          <w:p w14:paraId="77CA8510" w14:textId="6C25E590" w:rsidR="00D34AD1" w:rsidRPr="00D34AD1" w:rsidRDefault="00D34AD1" w:rsidP="00D34AD1">
            <w:pPr>
              <w:pStyle w:val="TableParagraph"/>
              <w:spacing w:before="3"/>
              <w:ind w:left="52" w:right="86"/>
              <w:jc w:val="center"/>
              <w:rPr>
                <w:spacing w:val="-5"/>
                <w:sz w:val="20"/>
                <w:szCs w:val="20"/>
              </w:rPr>
            </w:pPr>
            <w:r w:rsidRPr="00D34AD1">
              <w:rPr>
                <w:sz w:val="20"/>
                <w:szCs w:val="20"/>
              </w:rPr>
              <w:t>TAK</w:t>
            </w:r>
          </w:p>
        </w:tc>
      </w:tr>
      <w:tr w:rsidR="00605514" w14:paraId="3B957720" w14:textId="77777777" w:rsidTr="001614C1">
        <w:trPr>
          <w:trHeight w:val="804"/>
        </w:trPr>
        <w:tc>
          <w:tcPr>
            <w:tcW w:w="518" w:type="dxa"/>
          </w:tcPr>
          <w:p w14:paraId="7C14EA87" w14:textId="49503D73" w:rsidR="00605514" w:rsidRDefault="00605514" w:rsidP="00605514">
            <w:pPr>
              <w:pStyle w:val="TableParagraph"/>
              <w:spacing w:line="268" w:lineRule="exact"/>
              <w:rPr>
                <w:spacing w:val="-5"/>
              </w:rPr>
            </w:pPr>
            <w:r>
              <w:rPr>
                <w:spacing w:val="-5"/>
              </w:rPr>
              <w:t>1</w:t>
            </w:r>
            <w:r w:rsidR="00D34AD1">
              <w:rPr>
                <w:spacing w:val="-5"/>
              </w:rPr>
              <w:t>6</w:t>
            </w:r>
            <w:r>
              <w:rPr>
                <w:spacing w:val="-5"/>
              </w:rPr>
              <w:t>.</w:t>
            </w:r>
          </w:p>
        </w:tc>
        <w:tc>
          <w:tcPr>
            <w:tcW w:w="1761" w:type="dxa"/>
          </w:tcPr>
          <w:p w14:paraId="49762A97" w14:textId="26F2A850" w:rsidR="00605514" w:rsidRDefault="00605514" w:rsidP="00605514">
            <w:pPr>
              <w:pStyle w:val="TableParagraph"/>
              <w:spacing w:line="268" w:lineRule="exact"/>
              <w:rPr>
                <w:spacing w:val="-2"/>
              </w:rPr>
            </w:pPr>
            <w:r>
              <w:rPr>
                <w:spacing w:val="-2"/>
              </w:rPr>
              <w:t>Wymagania</w:t>
            </w:r>
            <w:r>
              <w:rPr>
                <w:rFonts w:ascii="Times New Roman"/>
                <w:spacing w:val="-2"/>
              </w:rPr>
              <w:t xml:space="preserve"> </w:t>
            </w:r>
            <w:r>
              <w:rPr>
                <w:spacing w:val="-2"/>
              </w:rPr>
              <w:t>dodatkowe</w:t>
            </w:r>
          </w:p>
        </w:tc>
        <w:tc>
          <w:tcPr>
            <w:tcW w:w="5537" w:type="dxa"/>
          </w:tcPr>
          <w:p w14:paraId="32737907" w14:textId="77777777" w:rsidR="00605514" w:rsidRPr="00800B36" w:rsidRDefault="00605514" w:rsidP="00605514">
            <w:pPr>
              <w:pStyle w:val="TableParagraph"/>
              <w:tabs>
                <w:tab w:val="left" w:pos="4379"/>
              </w:tabs>
              <w:spacing w:line="240" w:lineRule="atLeast"/>
              <w:ind w:right="99"/>
              <w:jc w:val="both"/>
              <w:rPr>
                <w:sz w:val="20"/>
                <w:szCs w:val="20"/>
              </w:rPr>
            </w:pPr>
            <w:r w:rsidRPr="00800B36">
              <w:rPr>
                <w:sz w:val="20"/>
                <w:szCs w:val="20"/>
              </w:rPr>
              <w:t>Opakowanie</w:t>
            </w:r>
            <w:r w:rsidRPr="00800B36">
              <w:rPr>
                <w:rFonts w:ascii="Times New Roman" w:hAnsi="Times New Roman"/>
                <w:sz w:val="20"/>
                <w:szCs w:val="20"/>
              </w:rPr>
              <w:t xml:space="preserve"> </w:t>
            </w:r>
            <w:r w:rsidRPr="00800B36">
              <w:rPr>
                <w:sz w:val="20"/>
                <w:szCs w:val="20"/>
              </w:rPr>
              <w:t xml:space="preserve">musi być wykonane z materiałów </w:t>
            </w:r>
            <w:r w:rsidRPr="00800B36">
              <w:rPr>
                <w:spacing w:val="-2"/>
                <w:sz w:val="20"/>
                <w:szCs w:val="20"/>
              </w:rPr>
              <w:t xml:space="preserve">podlegających </w:t>
            </w:r>
            <w:r w:rsidRPr="00800B36">
              <w:rPr>
                <w:sz w:val="20"/>
                <w:szCs w:val="20"/>
              </w:rPr>
              <w:t>powtórnemu przetworzeniu.</w:t>
            </w:r>
          </w:p>
          <w:p w14:paraId="47A3BAD0" w14:textId="77777777" w:rsidR="00605514" w:rsidRPr="00800B36" w:rsidRDefault="00605514" w:rsidP="00605514">
            <w:pPr>
              <w:pStyle w:val="TableParagraph"/>
              <w:spacing w:before="17"/>
              <w:jc w:val="both"/>
              <w:rPr>
                <w:sz w:val="20"/>
                <w:szCs w:val="20"/>
              </w:rPr>
            </w:pPr>
            <w:r w:rsidRPr="00800B36">
              <w:rPr>
                <w:sz w:val="20"/>
                <w:szCs w:val="20"/>
              </w:rPr>
              <w:t>Możliwość aktualizacji sterowników przez portal producenta bez zastosowania dodatkowych podzespołów wewnątrz i na zewnątrz komputera.</w:t>
            </w:r>
          </w:p>
          <w:p w14:paraId="554CABE9" w14:textId="12F6C535" w:rsidR="00605514" w:rsidRPr="00800B36" w:rsidRDefault="00605514" w:rsidP="00605514">
            <w:pPr>
              <w:pStyle w:val="TableParagraph"/>
              <w:spacing w:before="17"/>
              <w:jc w:val="both"/>
              <w:rPr>
                <w:sz w:val="20"/>
                <w:szCs w:val="20"/>
              </w:rPr>
            </w:pPr>
          </w:p>
        </w:tc>
        <w:tc>
          <w:tcPr>
            <w:tcW w:w="1249" w:type="dxa"/>
          </w:tcPr>
          <w:p w14:paraId="796BE74D" w14:textId="5E4F7FF9" w:rsidR="00605514" w:rsidRDefault="00605514" w:rsidP="00605514">
            <w:pPr>
              <w:pStyle w:val="TableParagraph"/>
              <w:spacing w:before="3"/>
              <w:ind w:left="52" w:right="86"/>
              <w:jc w:val="center"/>
              <w:rPr>
                <w:spacing w:val="-5"/>
                <w:sz w:val="20"/>
              </w:rPr>
            </w:pPr>
            <w:r>
              <w:rPr>
                <w:spacing w:val="-5"/>
                <w:sz w:val="20"/>
              </w:rPr>
              <w:t>TAK</w:t>
            </w:r>
          </w:p>
        </w:tc>
      </w:tr>
      <w:tr w:rsidR="00605514" w14:paraId="3CA191C7" w14:textId="77777777" w:rsidTr="001614C1">
        <w:trPr>
          <w:trHeight w:val="804"/>
        </w:trPr>
        <w:tc>
          <w:tcPr>
            <w:tcW w:w="518" w:type="dxa"/>
          </w:tcPr>
          <w:p w14:paraId="695390CA" w14:textId="3EC587B7" w:rsidR="00605514" w:rsidRDefault="00605514" w:rsidP="00605514">
            <w:pPr>
              <w:pStyle w:val="TableParagraph"/>
              <w:spacing w:line="268" w:lineRule="exact"/>
              <w:rPr>
                <w:spacing w:val="-5"/>
              </w:rPr>
            </w:pPr>
            <w:r w:rsidRPr="00CC6507">
              <w:rPr>
                <w:spacing w:val="-5"/>
              </w:rPr>
              <w:t>1</w:t>
            </w:r>
            <w:r w:rsidR="00D34AD1">
              <w:rPr>
                <w:spacing w:val="-5"/>
              </w:rPr>
              <w:t>7</w:t>
            </w:r>
            <w:r w:rsidRPr="00CC6507">
              <w:rPr>
                <w:spacing w:val="-5"/>
              </w:rPr>
              <w:t>.</w:t>
            </w:r>
          </w:p>
        </w:tc>
        <w:tc>
          <w:tcPr>
            <w:tcW w:w="1761" w:type="dxa"/>
          </w:tcPr>
          <w:p w14:paraId="559C48FA" w14:textId="77777777" w:rsidR="00605514" w:rsidRPr="00CC6507" w:rsidRDefault="00605514" w:rsidP="00605514">
            <w:pPr>
              <w:pStyle w:val="TableParagraph"/>
              <w:spacing w:before="1"/>
            </w:pPr>
            <w:r w:rsidRPr="00CC6507">
              <w:rPr>
                <w:spacing w:val="-2"/>
              </w:rPr>
              <w:t>Zgodność</w:t>
            </w:r>
            <w:r w:rsidRPr="00CC6507">
              <w:rPr>
                <w:spacing w:val="3"/>
              </w:rPr>
              <w:t xml:space="preserve"> </w:t>
            </w:r>
            <w:r w:rsidRPr="00CC6507">
              <w:rPr>
                <w:spacing w:val="-10"/>
              </w:rPr>
              <w:t>z</w:t>
            </w:r>
          </w:p>
          <w:p w14:paraId="67A8877E" w14:textId="77777777" w:rsidR="00605514" w:rsidRPr="00CC6507" w:rsidRDefault="00605514" w:rsidP="00605514">
            <w:pPr>
              <w:pStyle w:val="TableParagraph"/>
              <w:spacing w:before="1" w:line="243" w:lineRule="exact"/>
            </w:pPr>
            <w:r w:rsidRPr="00CC6507">
              <w:rPr>
                <w:spacing w:val="-2"/>
              </w:rPr>
              <w:t>systemami</w:t>
            </w:r>
          </w:p>
          <w:p w14:paraId="45E67BCF" w14:textId="4762E376" w:rsidR="00605514" w:rsidRDefault="00605514" w:rsidP="00605514">
            <w:pPr>
              <w:pStyle w:val="TableParagraph"/>
              <w:spacing w:line="268" w:lineRule="exact"/>
              <w:rPr>
                <w:spacing w:val="-2"/>
              </w:rPr>
            </w:pPr>
            <w:r w:rsidRPr="00CC6507">
              <w:rPr>
                <w:spacing w:val="-2"/>
              </w:rPr>
              <w:t>operacyjnymi</w:t>
            </w:r>
          </w:p>
        </w:tc>
        <w:tc>
          <w:tcPr>
            <w:tcW w:w="5537" w:type="dxa"/>
          </w:tcPr>
          <w:p w14:paraId="362899A7" w14:textId="62A21163" w:rsidR="00605514" w:rsidRPr="00800B36" w:rsidRDefault="00605514" w:rsidP="00605514">
            <w:pPr>
              <w:pStyle w:val="TableParagraph"/>
              <w:spacing w:before="17"/>
              <w:jc w:val="both"/>
              <w:rPr>
                <w:sz w:val="20"/>
                <w:szCs w:val="20"/>
              </w:rPr>
            </w:pPr>
            <w:r w:rsidRPr="00800B36">
              <w:rPr>
                <w:w w:val="95"/>
                <w:sz w:val="20"/>
                <w:szCs w:val="20"/>
              </w:rPr>
              <w:t>Oferowane</w:t>
            </w:r>
            <w:r w:rsidRPr="00800B36">
              <w:rPr>
                <w:spacing w:val="24"/>
                <w:sz w:val="20"/>
                <w:szCs w:val="20"/>
              </w:rPr>
              <w:t xml:space="preserve"> </w:t>
            </w:r>
            <w:r w:rsidRPr="00800B36">
              <w:rPr>
                <w:w w:val="95"/>
                <w:sz w:val="20"/>
                <w:szCs w:val="20"/>
              </w:rPr>
              <w:t>modele</w:t>
            </w:r>
            <w:r w:rsidRPr="00800B36">
              <w:rPr>
                <w:spacing w:val="25"/>
                <w:sz w:val="20"/>
                <w:szCs w:val="20"/>
              </w:rPr>
              <w:t xml:space="preserve"> </w:t>
            </w:r>
            <w:r w:rsidR="00543735">
              <w:rPr>
                <w:w w:val="95"/>
                <w:sz w:val="20"/>
                <w:szCs w:val="20"/>
              </w:rPr>
              <w:t>komputerów</w:t>
            </w:r>
            <w:r w:rsidRPr="00800B36">
              <w:rPr>
                <w:spacing w:val="26"/>
                <w:sz w:val="20"/>
                <w:szCs w:val="20"/>
              </w:rPr>
              <w:t xml:space="preserve"> </w:t>
            </w:r>
            <w:r w:rsidRPr="00800B36">
              <w:rPr>
                <w:w w:val="95"/>
                <w:sz w:val="20"/>
                <w:szCs w:val="20"/>
              </w:rPr>
              <w:t>muszą</w:t>
            </w:r>
            <w:r w:rsidRPr="00800B36">
              <w:rPr>
                <w:spacing w:val="28"/>
                <w:sz w:val="20"/>
                <w:szCs w:val="20"/>
              </w:rPr>
              <w:t xml:space="preserve"> </w:t>
            </w:r>
            <w:r w:rsidRPr="00800B36">
              <w:rPr>
                <w:w w:val="95"/>
                <w:sz w:val="20"/>
                <w:szCs w:val="20"/>
              </w:rPr>
              <w:t>poprawnie</w:t>
            </w:r>
            <w:r w:rsidRPr="00800B36">
              <w:rPr>
                <w:spacing w:val="24"/>
                <w:sz w:val="20"/>
                <w:szCs w:val="20"/>
              </w:rPr>
              <w:t xml:space="preserve"> </w:t>
            </w:r>
            <w:r w:rsidRPr="00800B36">
              <w:rPr>
                <w:spacing w:val="-2"/>
                <w:w w:val="95"/>
                <w:sz w:val="20"/>
                <w:szCs w:val="20"/>
              </w:rPr>
              <w:t xml:space="preserve">współpracować </w:t>
            </w:r>
            <w:r w:rsidRPr="00800B36">
              <w:rPr>
                <w:sz w:val="20"/>
                <w:szCs w:val="20"/>
              </w:rPr>
              <w:t>z</w:t>
            </w:r>
            <w:r w:rsidRPr="00800B36">
              <w:rPr>
                <w:rFonts w:ascii="Times New Roman"/>
                <w:spacing w:val="-12"/>
                <w:sz w:val="20"/>
                <w:szCs w:val="20"/>
              </w:rPr>
              <w:t xml:space="preserve"> </w:t>
            </w:r>
            <w:r w:rsidRPr="00800B36">
              <w:rPr>
                <w:sz w:val="20"/>
                <w:szCs w:val="20"/>
              </w:rPr>
              <w:t>zamawianymi</w:t>
            </w:r>
            <w:r w:rsidRPr="00800B36">
              <w:rPr>
                <w:rFonts w:ascii="Times New Roman"/>
                <w:spacing w:val="-12"/>
                <w:sz w:val="20"/>
                <w:szCs w:val="20"/>
              </w:rPr>
              <w:t xml:space="preserve"> </w:t>
            </w:r>
            <w:r w:rsidRPr="00800B36">
              <w:rPr>
                <w:sz w:val="20"/>
                <w:szCs w:val="20"/>
              </w:rPr>
              <w:t>systemami</w:t>
            </w:r>
            <w:r w:rsidRPr="00800B36">
              <w:rPr>
                <w:rFonts w:ascii="Times New Roman"/>
                <w:spacing w:val="-12"/>
                <w:sz w:val="20"/>
                <w:szCs w:val="20"/>
              </w:rPr>
              <w:t xml:space="preserve"> </w:t>
            </w:r>
            <w:r w:rsidRPr="00800B36">
              <w:rPr>
                <w:spacing w:val="-2"/>
                <w:sz w:val="20"/>
                <w:szCs w:val="20"/>
              </w:rPr>
              <w:t>operacyjnymi.</w:t>
            </w:r>
          </w:p>
        </w:tc>
        <w:tc>
          <w:tcPr>
            <w:tcW w:w="1249" w:type="dxa"/>
          </w:tcPr>
          <w:p w14:paraId="4E9B7342" w14:textId="670CA70C" w:rsidR="00605514" w:rsidRDefault="00605514" w:rsidP="00605514">
            <w:pPr>
              <w:pStyle w:val="TableParagraph"/>
              <w:spacing w:before="3"/>
              <w:ind w:left="52" w:right="86"/>
              <w:jc w:val="center"/>
              <w:rPr>
                <w:spacing w:val="-5"/>
                <w:sz w:val="20"/>
              </w:rPr>
            </w:pPr>
            <w:r>
              <w:rPr>
                <w:spacing w:val="-5"/>
                <w:sz w:val="20"/>
              </w:rPr>
              <w:t>TAK</w:t>
            </w:r>
          </w:p>
        </w:tc>
      </w:tr>
      <w:tr w:rsidR="00605514" w14:paraId="7CAD3C6C" w14:textId="77777777" w:rsidTr="001614C1">
        <w:trPr>
          <w:trHeight w:val="804"/>
        </w:trPr>
        <w:tc>
          <w:tcPr>
            <w:tcW w:w="518" w:type="dxa"/>
          </w:tcPr>
          <w:p w14:paraId="4CC04D9F" w14:textId="5037E8BD" w:rsidR="00605514" w:rsidRDefault="00605514" w:rsidP="00D34AD1">
            <w:pPr>
              <w:pStyle w:val="TableParagraph"/>
              <w:spacing w:line="268" w:lineRule="exact"/>
              <w:rPr>
                <w:spacing w:val="-5"/>
              </w:rPr>
            </w:pPr>
            <w:r>
              <w:rPr>
                <w:spacing w:val="-5"/>
              </w:rPr>
              <w:t>1</w:t>
            </w:r>
            <w:r w:rsidR="00D34AD1">
              <w:rPr>
                <w:spacing w:val="-5"/>
              </w:rPr>
              <w:t>8</w:t>
            </w:r>
            <w:r>
              <w:rPr>
                <w:spacing w:val="-5"/>
              </w:rPr>
              <w:t>.</w:t>
            </w:r>
          </w:p>
        </w:tc>
        <w:tc>
          <w:tcPr>
            <w:tcW w:w="1761" w:type="dxa"/>
          </w:tcPr>
          <w:p w14:paraId="086EAC73" w14:textId="77E584EF" w:rsidR="00605514" w:rsidRDefault="00605514" w:rsidP="00605514">
            <w:pPr>
              <w:pStyle w:val="TableParagraph"/>
              <w:spacing w:line="268" w:lineRule="exact"/>
              <w:rPr>
                <w:spacing w:val="-2"/>
              </w:rPr>
            </w:pPr>
            <w:r>
              <w:rPr>
                <w:spacing w:val="-2"/>
              </w:rPr>
              <w:t>Bezpieczeństwo</w:t>
            </w:r>
          </w:p>
        </w:tc>
        <w:tc>
          <w:tcPr>
            <w:tcW w:w="5537" w:type="dxa"/>
          </w:tcPr>
          <w:p w14:paraId="5A817428" w14:textId="609AFCF5" w:rsidR="00543735" w:rsidRDefault="00543735" w:rsidP="00605514">
            <w:pPr>
              <w:ind w:left="110"/>
              <w:jc w:val="both"/>
              <w:rPr>
                <w:rFonts w:cstheme="minorHAnsi"/>
                <w:bCs/>
                <w:sz w:val="20"/>
                <w:szCs w:val="20"/>
              </w:rPr>
            </w:pPr>
            <w:r>
              <w:rPr>
                <w:rFonts w:cstheme="minorHAnsi"/>
                <w:bCs/>
                <w:sz w:val="20"/>
                <w:szCs w:val="20"/>
              </w:rPr>
              <w:t>Czytnik linii papilarnych</w:t>
            </w:r>
          </w:p>
          <w:p w14:paraId="6E08FAA0" w14:textId="77777777" w:rsidR="00543735" w:rsidRDefault="00543735" w:rsidP="00605514">
            <w:pPr>
              <w:ind w:left="110"/>
              <w:jc w:val="both"/>
              <w:rPr>
                <w:rFonts w:cstheme="minorHAnsi"/>
                <w:bCs/>
                <w:sz w:val="20"/>
                <w:szCs w:val="20"/>
              </w:rPr>
            </w:pPr>
          </w:p>
          <w:p w14:paraId="54932D7A" w14:textId="77777777" w:rsidR="00F53C87" w:rsidRDefault="00F53C87" w:rsidP="00605514">
            <w:pPr>
              <w:ind w:left="110"/>
              <w:jc w:val="both"/>
              <w:rPr>
                <w:rFonts w:cstheme="minorHAnsi"/>
                <w:bCs/>
                <w:sz w:val="20"/>
                <w:szCs w:val="20"/>
              </w:rPr>
            </w:pPr>
            <w:r w:rsidRPr="00F53C87">
              <w:rPr>
                <w:rFonts w:cstheme="minorHAnsi"/>
                <w:bCs/>
                <w:sz w:val="20"/>
                <w:szCs w:val="20"/>
              </w:rPr>
              <w:t>Dedykowany układ sprzętowy TPM min. 2.0 zgodny z certyfikacją TCG, przechowujący klucze kryptograficzne i certyfikaty.</w:t>
            </w:r>
          </w:p>
          <w:p w14:paraId="35D1359B" w14:textId="77777777" w:rsidR="00F53C87" w:rsidRDefault="00F53C87" w:rsidP="00605514">
            <w:pPr>
              <w:ind w:left="110"/>
              <w:jc w:val="both"/>
              <w:rPr>
                <w:rFonts w:cstheme="minorHAnsi"/>
                <w:bCs/>
                <w:sz w:val="20"/>
                <w:szCs w:val="20"/>
              </w:rPr>
            </w:pPr>
          </w:p>
          <w:p w14:paraId="4B9DF91E" w14:textId="2D4471DF" w:rsidR="00605514" w:rsidRPr="00DA6DF6" w:rsidRDefault="00605514" w:rsidP="00605514">
            <w:pPr>
              <w:ind w:left="110"/>
              <w:jc w:val="both"/>
              <w:rPr>
                <w:rFonts w:asciiTheme="minorHAnsi" w:hAnsiTheme="minorHAnsi" w:cstheme="minorHAnsi"/>
                <w:bCs/>
                <w:sz w:val="20"/>
                <w:szCs w:val="20"/>
              </w:rPr>
            </w:pPr>
            <w:r w:rsidRPr="00DA6DF6">
              <w:rPr>
                <w:rFonts w:asciiTheme="minorHAnsi" w:hAnsiTheme="minorHAnsi" w:cstheme="minorHAnsi"/>
                <w:bCs/>
                <w:sz w:val="20"/>
                <w:szCs w:val="20"/>
              </w:rPr>
              <w:t xml:space="preserve">Komputer musi być wyposażony w czujnik otwarcia </w:t>
            </w:r>
            <w:r w:rsidR="00F53C87">
              <w:rPr>
                <w:rFonts w:asciiTheme="minorHAnsi" w:hAnsiTheme="minorHAnsi" w:cstheme="minorHAnsi"/>
                <w:bCs/>
                <w:sz w:val="20"/>
                <w:szCs w:val="20"/>
              </w:rPr>
              <w:t xml:space="preserve">dolnej </w:t>
            </w:r>
            <w:r w:rsidRPr="00DA6DF6">
              <w:rPr>
                <w:rFonts w:asciiTheme="minorHAnsi" w:hAnsiTheme="minorHAnsi" w:cstheme="minorHAnsi"/>
                <w:bCs/>
                <w:sz w:val="20"/>
                <w:szCs w:val="20"/>
              </w:rPr>
              <w:t>obudowy współpracujący z oprogramowaniem zarządzająco – diagnostycznym.</w:t>
            </w:r>
          </w:p>
          <w:p w14:paraId="066ADA8E" w14:textId="77777777" w:rsidR="00605514" w:rsidRPr="00800B36" w:rsidRDefault="00605514" w:rsidP="00605514">
            <w:pPr>
              <w:pStyle w:val="TableParagraph"/>
              <w:spacing w:before="1"/>
              <w:ind w:right="94"/>
              <w:jc w:val="both"/>
              <w:rPr>
                <w:sz w:val="20"/>
                <w:szCs w:val="20"/>
              </w:rPr>
            </w:pPr>
            <w:r w:rsidRPr="00DA6DF6">
              <w:rPr>
                <w:rFonts w:asciiTheme="minorHAnsi" w:hAnsiTheme="minorHAnsi" w:cstheme="minorHAnsi"/>
                <w:bCs/>
                <w:sz w:val="20"/>
                <w:szCs w:val="20"/>
              </w:rPr>
              <w:t xml:space="preserve">Obudowa musi umożliwiać </w:t>
            </w:r>
            <w:r w:rsidRPr="00800B36">
              <w:rPr>
                <w:rFonts w:asciiTheme="minorHAnsi" w:hAnsiTheme="minorHAnsi" w:cstheme="minorHAnsi"/>
                <w:bCs/>
                <w:sz w:val="20"/>
                <w:szCs w:val="20"/>
              </w:rPr>
              <w:t xml:space="preserve">zastosowanie zabezpieczenia fizycznego w postaci linki metalowej (wbudowane w obudowę gniazdo blokady </w:t>
            </w:r>
            <w:proofErr w:type="spellStart"/>
            <w:r w:rsidRPr="00800B36">
              <w:rPr>
                <w:rFonts w:asciiTheme="minorHAnsi" w:hAnsiTheme="minorHAnsi" w:cstheme="minorHAnsi"/>
                <w:bCs/>
                <w:sz w:val="20"/>
                <w:szCs w:val="20"/>
              </w:rPr>
              <w:t>Kensington</w:t>
            </w:r>
            <w:proofErr w:type="spellEnd"/>
            <w:r w:rsidRPr="00800B36">
              <w:rPr>
                <w:rFonts w:asciiTheme="minorHAnsi" w:hAnsiTheme="minorHAnsi" w:cstheme="minorHAnsi"/>
                <w:bCs/>
                <w:sz w:val="20"/>
                <w:szCs w:val="20"/>
              </w:rPr>
              <w:t>) oraz kłódki (oczko w obudowie do założenia kłódki).</w:t>
            </w:r>
          </w:p>
          <w:p w14:paraId="4C4F2738" w14:textId="5039C25F" w:rsidR="00605514" w:rsidRPr="00800B36" w:rsidRDefault="00605514" w:rsidP="00605514">
            <w:pPr>
              <w:pStyle w:val="TableParagraph"/>
              <w:spacing w:before="1"/>
              <w:ind w:right="94"/>
              <w:jc w:val="both"/>
              <w:rPr>
                <w:sz w:val="20"/>
                <w:szCs w:val="20"/>
              </w:rPr>
            </w:pPr>
            <w:r w:rsidRPr="00800B36">
              <w:rPr>
                <w:sz w:val="20"/>
                <w:szCs w:val="20"/>
              </w:rPr>
              <w:t>System diagnostyczny z graficznym interfejsem użytkownika</w:t>
            </w:r>
            <w:r w:rsidRPr="00800B36">
              <w:rPr>
                <w:spacing w:val="17"/>
                <w:sz w:val="20"/>
                <w:szCs w:val="20"/>
              </w:rPr>
              <w:t xml:space="preserve"> </w:t>
            </w:r>
            <w:r w:rsidRPr="00800B36">
              <w:rPr>
                <w:sz w:val="20"/>
                <w:szCs w:val="20"/>
              </w:rPr>
              <w:t>zaszyty</w:t>
            </w:r>
            <w:r w:rsidRPr="00800B36">
              <w:rPr>
                <w:spacing w:val="15"/>
                <w:sz w:val="20"/>
                <w:szCs w:val="20"/>
              </w:rPr>
              <w:t xml:space="preserve"> </w:t>
            </w:r>
            <w:r w:rsidRPr="00800B36">
              <w:rPr>
                <w:sz w:val="20"/>
                <w:szCs w:val="20"/>
              </w:rPr>
              <w:t>w</w:t>
            </w:r>
            <w:r w:rsidRPr="00800B36">
              <w:rPr>
                <w:spacing w:val="15"/>
                <w:sz w:val="20"/>
                <w:szCs w:val="20"/>
              </w:rPr>
              <w:t xml:space="preserve"> </w:t>
            </w:r>
            <w:r w:rsidRPr="00800B36">
              <w:rPr>
                <w:sz w:val="20"/>
                <w:szCs w:val="20"/>
              </w:rPr>
              <w:t>tej</w:t>
            </w:r>
            <w:r w:rsidRPr="00800B36">
              <w:rPr>
                <w:spacing w:val="16"/>
                <w:sz w:val="20"/>
                <w:szCs w:val="20"/>
              </w:rPr>
              <w:t xml:space="preserve"> </w:t>
            </w:r>
            <w:r w:rsidRPr="00800B36">
              <w:rPr>
                <w:sz w:val="20"/>
                <w:szCs w:val="20"/>
              </w:rPr>
              <w:t>samej</w:t>
            </w:r>
            <w:r w:rsidRPr="00800B36">
              <w:rPr>
                <w:spacing w:val="17"/>
                <w:sz w:val="20"/>
                <w:szCs w:val="20"/>
              </w:rPr>
              <w:t xml:space="preserve"> </w:t>
            </w:r>
            <w:r w:rsidRPr="00800B36">
              <w:rPr>
                <w:sz w:val="20"/>
                <w:szCs w:val="20"/>
              </w:rPr>
              <w:t>pamięci</w:t>
            </w:r>
            <w:r w:rsidRPr="00800B36">
              <w:rPr>
                <w:spacing w:val="16"/>
                <w:sz w:val="20"/>
                <w:szCs w:val="20"/>
              </w:rPr>
              <w:t xml:space="preserve"> </w:t>
            </w:r>
            <w:proofErr w:type="spellStart"/>
            <w:r w:rsidRPr="00800B36">
              <w:rPr>
                <w:sz w:val="20"/>
                <w:szCs w:val="20"/>
              </w:rPr>
              <w:t>flash</w:t>
            </w:r>
            <w:proofErr w:type="spellEnd"/>
            <w:r w:rsidRPr="00800B36">
              <w:rPr>
                <w:spacing w:val="17"/>
                <w:sz w:val="20"/>
                <w:szCs w:val="20"/>
              </w:rPr>
              <w:t xml:space="preserve"> </w:t>
            </w:r>
            <w:r w:rsidRPr="00800B36">
              <w:rPr>
                <w:sz w:val="20"/>
                <w:szCs w:val="20"/>
              </w:rPr>
              <w:t>co</w:t>
            </w:r>
            <w:r w:rsidRPr="00800B36">
              <w:rPr>
                <w:spacing w:val="17"/>
                <w:sz w:val="20"/>
                <w:szCs w:val="20"/>
              </w:rPr>
              <w:t xml:space="preserve"> </w:t>
            </w:r>
            <w:r w:rsidRPr="00800B36">
              <w:rPr>
                <w:sz w:val="20"/>
                <w:szCs w:val="20"/>
              </w:rPr>
              <w:t>BIOS,</w:t>
            </w:r>
            <w:r w:rsidRPr="00800B36">
              <w:rPr>
                <w:spacing w:val="17"/>
                <w:sz w:val="20"/>
                <w:szCs w:val="20"/>
              </w:rPr>
              <w:t xml:space="preserve"> </w:t>
            </w:r>
            <w:r w:rsidRPr="00800B36">
              <w:rPr>
                <w:sz w:val="20"/>
                <w:szCs w:val="20"/>
              </w:rPr>
              <w:t>dostępny z</w:t>
            </w:r>
            <w:r w:rsidRPr="00800B36">
              <w:rPr>
                <w:rFonts w:ascii="Times New Roman" w:hAnsi="Times New Roman"/>
                <w:sz w:val="20"/>
                <w:szCs w:val="20"/>
              </w:rPr>
              <w:t xml:space="preserve"> </w:t>
            </w:r>
            <w:r w:rsidRPr="00800B36">
              <w:rPr>
                <w:sz w:val="20"/>
                <w:szCs w:val="20"/>
              </w:rPr>
              <w:t>poziomu</w:t>
            </w:r>
            <w:r w:rsidRPr="00800B36">
              <w:rPr>
                <w:rFonts w:ascii="Times New Roman" w:hAnsi="Times New Roman"/>
                <w:sz w:val="20"/>
                <w:szCs w:val="20"/>
              </w:rPr>
              <w:t xml:space="preserve"> </w:t>
            </w:r>
            <w:r w:rsidRPr="00800B36">
              <w:rPr>
                <w:sz w:val="20"/>
                <w:szCs w:val="20"/>
              </w:rPr>
              <w:t>szybkiego</w:t>
            </w:r>
            <w:r w:rsidRPr="00800B36">
              <w:rPr>
                <w:rFonts w:ascii="Times New Roman" w:hAnsi="Times New Roman"/>
                <w:sz w:val="20"/>
                <w:szCs w:val="20"/>
              </w:rPr>
              <w:t xml:space="preserve"> </w:t>
            </w:r>
            <w:r w:rsidRPr="00800B36">
              <w:rPr>
                <w:sz w:val="20"/>
                <w:szCs w:val="20"/>
              </w:rPr>
              <w:t>menu</w:t>
            </w:r>
            <w:r w:rsidRPr="00800B36">
              <w:rPr>
                <w:rFonts w:ascii="Times New Roman" w:hAnsi="Times New Roman"/>
                <w:sz w:val="20"/>
                <w:szCs w:val="20"/>
              </w:rPr>
              <w:t xml:space="preserve"> </w:t>
            </w:r>
            <w:proofErr w:type="spellStart"/>
            <w:r w:rsidRPr="00800B36">
              <w:rPr>
                <w:sz w:val="20"/>
                <w:szCs w:val="20"/>
              </w:rPr>
              <w:t>boot</w:t>
            </w:r>
            <w:proofErr w:type="spellEnd"/>
            <w:r w:rsidRPr="00800B36">
              <w:rPr>
                <w:rFonts w:ascii="Times New Roman" w:hAnsi="Times New Roman"/>
                <w:sz w:val="20"/>
                <w:szCs w:val="20"/>
              </w:rPr>
              <w:t xml:space="preserve"> </w:t>
            </w:r>
            <w:r w:rsidRPr="00800B36">
              <w:rPr>
                <w:sz w:val="20"/>
                <w:szCs w:val="20"/>
              </w:rPr>
              <w:t>lub</w:t>
            </w:r>
            <w:r w:rsidRPr="00800B36">
              <w:rPr>
                <w:rFonts w:ascii="Times New Roman" w:hAnsi="Times New Roman"/>
                <w:sz w:val="20"/>
                <w:szCs w:val="20"/>
              </w:rPr>
              <w:t xml:space="preserve"> </w:t>
            </w:r>
            <w:r w:rsidRPr="00800B36">
              <w:rPr>
                <w:sz w:val="20"/>
                <w:szCs w:val="20"/>
              </w:rPr>
              <w:t>BIOS, umożliwiający przetestowanie komputera a w szczególności jego składowych. System zapewniający pełną funkcjonalność, a także zachowujący interfejs</w:t>
            </w:r>
            <w:r w:rsidRPr="00800B36">
              <w:rPr>
                <w:rFonts w:ascii="Times New Roman" w:hAnsi="Times New Roman"/>
                <w:sz w:val="20"/>
                <w:szCs w:val="20"/>
              </w:rPr>
              <w:t xml:space="preserve"> </w:t>
            </w:r>
            <w:r w:rsidRPr="00800B36">
              <w:rPr>
                <w:sz w:val="20"/>
                <w:szCs w:val="20"/>
              </w:rPr>
              <w:t>graficzny</w:t>
            </w:r>
            <w:r w:rsidRPr="00800B36">
              <w:rPr>
                <w:rFonts w:ascii="Times New Roman" w:hAnsi="Times New Roman"/>
                <w:sz w:val="20"/>
                <w:szCs w:val="20"/>
              </w:rPr>
              <w:t xml:space="preserve"> </w:t>
            </w:r>
            <w:r w:rsidRPr="00800B36">
              <w:rPr>
                <w:sz w:val="20"/>
                <w:szCs w:val="20"/>
              </w:rPr>
              <w:t>nawet</w:t>
            </w:r>
            <w:r w:rsidRPr="00800B36">
              <w:rPr>
                <w:rFonts w:ascii="Times New Roman" w:hAnsi="Times New Roman"/>
                <w:sz w:val="20"/>
                <w:szCs w:val="20"/>
              </w:rPr>
              <w:t xml:space="preserve"> </w:t>
            </w:r>
            <w:r w:rsidRPr="00800B36">
              <w:rPr>
                <w:sz w:val="20"/>
                <w:szCs w:val="20"/>
              </w:rPr>
              <w:t>w</w:t>
            </w:r>
            <w:r w:rsidRPr="00800B36">
              <w:rPr>
                <w:rFonts w:ascii="Times New Roman" w:hAnsi="Times New Roman"/>
                <w:sz w:val="20"/>
                <w:szCs w:val="20"/>
              </w:rPr>
              <w:t xml:space="preserve"> </w:t>
            </w:r>
            <w:r w:rsidRPr="00800B36">
              <w:rPr>
                <w:sz w:val="20"/>
                <w:szCs w:val="20"/>
              </w:rPr>
              <w:t>przypadku</w:t>
            </w:r>
            <w:r w:rsidRPr="00800B36">
              <w:rPr>
                <w:rFonts w:ascii="Times New Roman" w:hAnsi="Times New Roman"/>
                <w:sz w:val="20"/>
                <w:szCs w:val="20"/>
              </w:rPr>
              <w:t xml:space="preserve"> </w:t>
            </w:r>
            <w:r w:rsidRPr="00800B36">
              <w:rPr>
                <w:sz w:val="20"/>
                <w:szCs w:val="20"/>
              </w:rPr>
              <w:t>braku</w:t>
            </w:r>
            <w:r w:rsidRPr="00800B36">
              <w:rPr>
                <w:rFonts w:ascii="Times New Roman" w:hAnsi="Times New Roman"/>
                <w:sz w:val="20"/>
                <w:szCs w:val="20"/>
              </w:rPr>
              <w:t xml:space="preserve"> </w:t>
            </w:r>
            <w:r w:rsidRPr="00800B36">
              <w:rPr>
                <w:sz w:val="20"/>
                <w:szCs w:val="20"/>
              </w:rPr>
              <w:t>dysku</w:t>
            </w:r>
            <w:r w:rsidRPr="00800B36">
              <w:rPr>
                <w:rFonts w:ascii="Times New Roman" w:hAnsi="Times New Roman"/>
                <w:sz w:val="20"/>
                <w:szCs w:val="20"/>
              </w:rPr>
              <w:t xml:space="preserve"> </w:t>
            </w:r>
            <w:r w:rsidRPr="00800B36">
              <w:rPr>
                <w:sz w:val="20"/>
                <w:szCs w:val="20"/>
              </w:rPr>
              <w:t>twardego</w:t>
            </w:r>
            <w:r w:rsidRPr="00800B36">
              <w:rPr>
                <w:rFonts w:ascii="Times New Roman" w:hAnsi="Times New Roman"/>
                <w:sz w:val="20"/>
                <w:szCs w:val="20"/>
              </w:rPr>
              <w:t xml:space="preserve"> </w:t>
            </w:r>
            <w:r w:rsidRPr="00800B36">
              <w:rPr>
                <w:sz w:val="20"/>
                <w:szCs w:val="20"/>
              </w:rPr>
              <w:t>oraz</w:t>
            </w:r>
            <w:r w:rsidRPr="00800B36">
              <w:rPr>
                <w:rFonts w:ascii="Times New Roman" w:hAnsi="Times New Roman"/>
                <w:sz w:val="20"/>
                <w:szCs w:val="20"/>
              </w:rPr>
              <w:t xml:space="preserve"> </w:t>
            </w:r>
            <w:r w:rsidRPr="00800B36">
              <w:rPr>
                <w:sz w:val="20"/>
                <w:szCs w:val="20"/>
              </w:rPr>
              <w:t>jego uszkodzenia, nie wymagający stosowania zewnętrznych</w:t>
            </w:r>
            <w:r w:rsidRPr="00800B36">
              <w:rPr>
                <w:rFonts w:ascii="Times New Roman" w:hAnsi="Times New Roman"/>
                <w:sz w:val="20"/>
                <w:szCs w:val="20"/>
              </w:rPr>
              <w:t xml:space="preserve"> </w:t>
            </w:r>
            <w:r w:rsidRPr="00800B36">
              <w:rPr>
                <w:sz w:val="20"/>
                <w:szCs w:val="20"/>
              </w:rPr>
              <w:t>nośników</w:t>
            </w:r>
            <w:r w:rsidRPr="00800B36">
              <w:rPr>
                <w:spacing w:val="59"/>
                <w:sz w:val="20"/>
                <w:szCs w:val="20"/>
              </w:rPr>
              <w:t xml:space="preserve"> </w:t>
            </w:r>
            <w:r w:rsidRPr="00800B36">
              <w:rPr>
                <w:sz w:val="20"/>
                <w:szCs w:val="20"/>
              </w:rPr>
              <w:t>pamięci</w:t>
            </w:r>
            <w:r w:rsidRPr="00800B36">
              <w:rPr>
                <w:spacing w:val="60"/>
                <w:sz w:val="20"/>
                <w:szCs w:val="20"/>
              </w:rPr>
              <w:t xml:space="preserve"> </w:t>
            </w:r>
            <w:r w:rsidRPr="00800B36">
              <w:rPr>
                <w:sz w:val="20"/>
                <w:szCs w:val="20"/>
              </w:rPr>
              <w:t>masowej</w:t>
            </w:r>
            <w:r w:rsidRPr="00800B36">
              <w:rPr>
                <w:spacing w:val="63"/>
                <w:sz w:val="20"/>
                <w:szCs w:val="20"/>
              </w:rPr>
              <w:t xml:space="preserve"> </w:t>
            </w:r>
            <w:r w:rsidRPr="00800B36">
              <w:rPr>
                <w:sz w:val="20"/>
                <w:szCs w:val="20"/>
              </w:rPr>
              <w:t>oraz</w:t>
            </w:r>
            <w:r w:rsidRPr="00800B36">
              <w:rPr>
                <w:spacing w:val="61"/>
                <w:sz w:val="20"/>
                <w:szCs w:val="20"/>
              </w:rPr>
              <w:t xml:space="preserve"> </w:t>
            </w:r>
            <w:r w:rsidRPr="00800B36">
              <w:rPr>
                <w:sz w:val="20"/>
                <w:szCs w:val="20"/>
              </w:rPr>
              <w:t>dostępu</w:t>
            </w:r>
            <w:r w:rsidRPr="00800B36">
              <w:rPr>
                <w:spacing w:val="59"/>
                <w:sz w:val="20"/>
                <w:szCs w:val="20"/>
              </w:rPr>
              <w:t xml:space="preserve"> </w:t>
            </w:r>
            <w:r w:rsidRPr="00800B36">
              <w:rPr>
                <w:sz w:val="20"/>
                <w:szCs w:val="20"/>
              </w:rPr>
              <w:t>do</w:t>
            </w:r>
            <w:r w:rsidRPr="00800B36">
              <w:rPr>
                <w:spacing w:val="61"/>
                <w:sz w:val="20"/>
                <w:szCs w:val="20"/>
              </w:rPr>
              <w:t xml:space="preserve"> </w:t>
            </w:r>
            <w:r w:rsidRPr="00800B36">
              <w:rPr>
                <w:sz w:val="20"/>
                <w:szCs w:val="20"/>
              </w:rPr>
              <w:t>Internetu</w:t>
            </w:r>
            <w:r w:rsidRPr="00800B36">
              <w:rPr>
                <w:spacing w:val="60"/>
                <w:sz w:val="20"/>
                <w:szCs w:val="20"/>
              </w:rPr>
              <w:t xml:space="preserve"> </w:t>
            </w:r>
            <w:r w:rsidRPr="00800B36">
              <w:rPr>
                <w:sz w:val="20"/>
                <w:szCs w:val="20"/>
              </w:rPr>
              <w:t>i</w:t>
            </w:r>
            <w:r w:rsidRPr="00800B36">
              <w:rPr>
                <w:spacing w:val="61"/>
                <w:sz w:val="20"/>
                <w:szCs w:val="20"/>
              </w:rPr>
              <w:t xml:space="preserve"> </w:t>
            </w:r>
            <w:r w:rsidRPr="00800B36">
              <w:rPr>
                <w:spacing w:val="-2"/>
                <w:sz w:val="20"/>
                <w:szCs w:val="20"/>
              </w:rPr>
              <w:t>sieci</w:t>
            </w:r>
          </w:p>
          <w:p w14:paraId="6AD0A3E7" w14:textId="77777777" w:rsidR="00605514" w:rsidRPr="00800B36" w:rsidRDefault="00605514" w:rsidP="00605514">
            <w:pPr>
              <w:pStyle w:val="TableParagraph"/>
              <w:spacing w:before="17"/>
              <w:jc w:val="both"/>
              <w:rPr>
                <w:spacing w:val="-2"/>
                <w:sz w:val="20"/>
                <w:szCs w:val="20"/>
              </w:rPr>
            </w:pPr>
            <w:r w:rsidRPr="00800B36">
              <w:rPr>
                <w:spacing w:val="-2"/>
                <w:sz w:val="20"/>
                <w:szCs w:val="20"/>
              </w:rPr>
              <w:t>lokalnej.</w:t>
            </w:r>
          </w:p>
          <w:p w14:paraId="18DA6988" w14:textId="13A05A93" w:rsidR="00605514" w:rsidRPr="00800B36" w:rsidRDefault="00605514" w:rsidP="00605514">
            <w:pPr>
              <w:pStyle w:val="TableParagraph"/>
              <w:spacing w:before="17"/>
              <w:jc w:val="both"/>
              <w:rPr>
                <w:sz w:val="20"/>
                <w:szCs w:val="20"/>
              </w:rPr>
            </w:pPr>
          </w:p>
        </w:tc>
        <w:tc>
          <w:tcPr>
            <w:tcW w:w="1249" w:type="dxa"/>
          </w:tcPr>
          <w:p w14:paraId="0E0F5143" w14:textId="09BF7AF8" w:rsidR="00605514" w:rsidRDefault="00605514" w:rsidP="00605514">
            <w:pPr>
              <w:pStyle w:val="TableParagraph"/>
              <w:spacing w:before="3"/>
              <w:ind w:left="52" w:right="86"/>
              <w:jc w:val="center"/>
              <w:rPr>
                <w:spacing w:val="-5"/>
                <w:sz w:val="20"/>
              </w:rPr>
            </w:pPr>
            <w:r>
              <w:rPr>
                <w:spacing w:val="-5"/>
                <w:sz w:val="20"/>
              </w:rPr>
              <w:t>TAK</w:t>
            </w:r>
          </w:p>
        </w:tc>
      </w:tr>
      <w:tr w:rsidR="00605514" w14:paraId="194055C8" w14:textId="77777777" w:rsidTr="001614C1">
        <w:trPr>
          <w:trHeight w:val="804"/>
        </w:trPr>
        <w:tc>
          <w:tcPr>
            <w:tcW w:w="518" w:type="dxa"/>
          </w:tcPr>
          <w:p w14:paraId="1957CFB6" w14:textId="2F9ACC43" w:rsidR="00605514" w:rsidRDefault="00605514" w:rsidP="00605514">
            <w:pPr>
              <w:pStyle w:val="TableParagraph"/>
              <w:spacing w:line="268" w:lineRule="exact"/>
              <w:rPr>
                <w:spacing w:val="-5"/>
              </w:rPr>
            </w:pPr>
            <w:r>
              <w:rPr>
                <w:spacing w:val="-5"/>
              </w:rPr>
              <w:t>1</w:t>
            </w:r>
            <w:r w:rsidR="00411C70">
              <w:rPr>
                <w:spacing w:val="-5"/>
              </w:rPr>
              <w:t>8</w:t>
            </w:r>
            <w:r>
              <w:rPr>
                <w:spacing w:val="-5"/>
              </w:rPr>
              <w:t>.</w:t>
            </w:r>
          </w:p>
        </w:tc>
        <w:tc>
          <w:tcPr>
            <w:tcW w:w="1761" w:type="dxa"/>
          </w:tcPr>
          <w:p w14:paraId="58C84279" w14:textId="6D17E9FA" w:rsidR="00605514" w:rsidRDefault="00605514" w:rsidP="00605514">
            <w:pPr>
              <w:pStyle w:val="TableParagraph"/>
              <w:spacing w:line="268" w:lineRule="exact"/>
              <w:rPr>
                <w:spacing w:val="-2"/>
              </w:rPr>
            </w:pPr>
            <w:r>
              <w:rPr>
                <w:spacing w:val="-2"/>
              </w:rPr>
              <w:t>Wirtualizacja</w:t>
            </w:r>
          </w:p>
        </w:tc>
        <w:tc>
          <w:tcPr>
            <w:tcW w:w="5537" w:type="dxa"/>
          </w:tcPr>
          <w:p w14:paraId="49780A1D" w14:textId="77777777" w:rsidR="00605514" w:rsidRPr="00800B36" w:rsidRDefault="00605514" w:rsidP="00605514">
            <w:pPr>
              <w:pStyle w:val="TableParagraph"/>
              <w:spacing w:before="1"/>
              <w:ind w:right="99"/>
              <w:jc w:val="both"/>
              <w:rPr>
                <w:sz w:val="20"/>
                <w:szCs w:val="20"/>
              </w:rPr>
            </w:pPr>
            <w:r w:rsidRPr="00800B36">
              <w:rPr>
                <w:sz w:val="20"/>
                <w:szCs w:val="20"/>
              </w:rPr>
              <w:t>Sprzętowe</w:t>
            </w:r>
            <w:r w:rsidRPr="00800B36">
              <w:rPr>
                <w:spacing w:val="-3"/>
                <w:sz w:val="20"/>
                <w:szCs w:val="20"/>
              </w:rPr>
              <w:t xml:space="preserve"> </w:t>
            </w:r>
            <w:r w:rsidRPr="00800B36">
              <w:rPr>
                <w:sz w:val="20"/>
                <w:szCs w:val="20"/>
              </w:rPr>
              <w:t>wsparcie</w:t>
            </w:r>
            <w:r w:rsidRPr="00800B36">
              <w:rPr>
                <w:spacing w:val="-5"/>
                <w:sz w:val="20"/>
                <w:szCs w:val="20"/>
              </w:rPr>
              <w:t xml:space="preserve"> </w:t>
            </w:r>
            <w:r w:rsidRPr="00800B36">
              <w:rPr>
                <w:sz w:val="20"/>
                <w:szCs w:val="20"/>
              </w:rPr>
              <w:t>technologii</w:t>
            </w:r>
            <w:r w:rsidRPr="00800B36">
              <w:rPr>
                <w:spacing w:val="-4"/>
                <w:sz w:val="20"/>
                <w:szCs w:val="20"/>
              </w:rPr>
              <w:t xml:space="preserve"> </w:t>
            </w:r>
            <w:r w:rsidRPr="00800B36">
              <w:rPr>
                <w:sz w:val="20"/>
                <w:szCs w:val="20"/>
              </w:rPr>
              <w:t>wirtualizacji</w:t>
            </w:r>
            <w:r w:rsidRPr="00800B36">
              <w:rPr>
                <w:spacing w:val="-4"/>
                <w:sz w:val="20"/>
                <w:szCs w:val="20"/>
              </w:rPr>
              <w:t xml:space="preserve"> </w:t>
            </w:r>
            <w:r w:rsidRPr="00800B36">
              <w:rPr>
                <w:sz w:val="20"/>
                <w:szCs w:val="20"/>
              </w:rPr>
              <w:t>realizowane</w:t>
            </w:r>
            <w:r w:rsidRPr="00800B36">
              <w:rPr>
                <w:spacing w:val="-5"/>
                <w:sz w:val="20"/>
                <w:szCs w:val="20"/>
              </w:rPr>
              <w:t xml:space="preserve"> </w:t>
            </w:r>
            <w:r w:rsidRPr="00800B36">
              <w:rPr>
                <w:sz w:val="20"/>
                <w:szCs w:val="20"/>
              </w:rPr>
              <w:t>łącznie</w:t>
            </w:r>
            <w:r w:rsidRPr="00800B36">
              <w:rPr>
                <w:spacing w:val="-5"/>
                <w:sz w:val="20"/>
                <w:szCs w:val="20"/>
              </w:rPr>
              <w:t xml:space="preserve"> </w:t>
            </w:r>
            <w:r w:rsidRPr="00800B36">
              <w:rPr>
                <w:sz w:val="20"/>
                <w:szCs w:val="20"/>
              </w:rPr>
              <w:t>w procesorze, chipsecie płyty głównej oraz w BIOS systemu (możliwość</w:t>
            </w:r>
            <w:r w:rsidRPr="00800B36">
              <w:rPr>
                <w:spacing w:val="60"/>
                <w:sz w:val="20"/>
                <w:szCs w:val="20"/>
              </w:rPr>
              <w:t xml:space="preserve">   </w:t>
            </w:r>
            <w:r w:rsidRPr="00800B36">
              <w:rPr>
                <w:sz w:val="20"/>
                <w:szCs w:val="20"/>
              </w:rPr>
              <w:t>włączenia/wyłączenia</w:t>
            </w:r>
            <w:r w:rsidRPr="00800B36">
              <w:rPr>
                <w:spacing w:val="61"/>
                <w:sz w:val="20"/>
                <w:szCs w:val="20"/>
              </w:rPr>
              <w:t xml:space="preserve">   </w:t>
            </w:r>
            <w:r w:rsidRPr="00800B36">
              <w:rPr>
                <w:sz w:val="20"/>
                <w:szCs w:val="20"/>
              </w:rPr>
              <w:t>sprzętowego</w:t>
            </w:r>
            <w:r w:rsidRPr="00800B36">
              <w:rPr>
                <w:rFonts w:ascii="Times New Roman" w:hAnsi="Times New Roman"/>
                <w:spacing w:val="56"/>
                <w:sz w:val="20"/>
                <w:szCs w:val="20"/>
              </w:rPr>
              <w:t xml:space="preserve">   </w:t>
            </w:r>
            <w:r w:rsidRPr="00800B36">
              <w:rPr>
                <w:spacing w:val="-2"/>
                <w:sz w:val="20"/>
                <w:szCs w:val="20"/>
              </w:rPr>
              <w:t>wsparcia</w:t>
            </w:r>
          </w:p>
          <w:p w14:paraId="15AAEF21" w14:textId="076CD5A6" w:rsidR="00605514" w:rsidRPr="00D34AD1" w:rsidRDefault="00605514" w:rsidP="00D34AD1">
            <w:pPr>
              <w:pStyle w:val="TableParagraph"/>
              <w:spacing w:before="17"/>
              <w:jc w:val="both"/>
              <w:rPr>
                <w:spacing w:val="-2"/>
                <w:sz w:val="20"/>
                <w:szCs w:val="20"/>
              </w:rPr>
            </w:pPr>
            <w:r w:rsidRPr="00800B36">
              <w:rPr>
                <w:sz w:val="20"/>
                <w:szCs w:val="20"/>
              </w:rPr>
              <w:t>wirtualizacji</w:t>
            </w:r>
            <w:r w:rsidRPr="00800B36">
              <w:rPr>
                <w:spacing w:val="-11"/>
                <w:sz w:val="20"/>
                <w:szCs w:val="20"/>
              </w:rPr>
              <w:t xml:space="preserve"> </w:t>
            </w:r>
            <w:r w:rsidRPr="00800B36">
              <w:rPr>
                <w:sz w:val="20"/>
                <w:szCs w:val="20"/>
              </w:rPr>
              <w:t>dla</w:t>
            </w:r>
            <w:r w:rsidRPr="00800B36">
              <w:rPr>
                <w:spacing w:val="-9"/>
                <w:sz w:val="20"/>
                <w:szCs w:val="20"/>
              </w:rPr>
              <w:t xml:space="preserve"> </w:t>
            </w:r>
            <w:r w:rsidRPr="00800B36">
              <w:rPr>
                <w:sz w:val="20"/>
                <w:szCs w:val="20"/>
              </w:rPr>
              <w:t>poszczególnych</w:t>
            </w:r>
            <w:r w:rsidRPr="00800B36">
              <w:rPr>
                <w:spacing w:val="-9"/>
                <w:sz w:val="20"/>
                <w:szCs w:val="20"/>
              </w:rPr>
              <w:t xml:space="preserve"> </w:t>
            </w:r>
            <w:r w:rsidRPr="00800B36">
              <w:rPr>
                <w:sz w:val="20"/>
                <w:szCs w:val="20"/>
              </w:rPr>
              <w:t>komponentów</w:t>
            </w:r>
            <w:r w:rsidRPr="00800B36">
              <w:rPr>
                <w:spacing w:val="-10"/>
                <w:sz w:val="20"/>
                <w:szCs w:val="20"/>
              </w:rPr>
              <w:t xml:space="preserve"> </w:t>
            </w:r>
            <w:r w:rsidRPr="00800B36">
              <w:rPr>
                <w:spacing w:val="-2"/>
                <w:sz w:val="20"/>
                <w:szCs w:val="20"/>
              </w:rPr>
              <w:t>systemu).</w:t>
            </w:r>
          </w:p>
        </w:tc>
        <w:tc>
          <w:tcPr>
            <w:tcW w:w="1249" w:type="dxa"/>
          </w:tcPr>
          <w:p w14:paraId="59A4904A" w14:textId="44901FB7" w:rsidR="00605514" w:rsidRDefault="00605514" w:rsidP="00605514">
            <w:pPr>
              <w:pStyle w:val="TableParagraph"/>
              <w:spacing w:before="3"/>
              <w:ind w:left="52" w:right="86"/>
              <w:jc w:val="center"/>
              <w:rPr>
                <w:spacing w:val="-5"/>
                <w:sz w:val="20"/>
              </w:rPr>
            </w:pPr>
            <w:r>
              <w:rPr>
                <w:spacing w:val="-5"/>
                <w:sz w:val="20"/>
              </w:rPr>
              <w:t>TAK</w:t>
            </w:r>
          </w:p>
        </w:tc>
      </w:tr>
      <w:tr w:rsidR="00605514" w14:paraId="60969D4E" w14:textId="77777777" w:rsidTr="001614C1">
        <w:trPr>
          <w:trHeight w:val="804"/>
        </w:trPr>
        <w:tc>
          <w:tcPr>
            <w:tcW w:w="518" w:type="dxa"/>
          </w:tcPr>
          <w:p w14:paraId="1D62613A" w14:textId="2127DDB2" w:rsidR="00605514" w:rsidRDefault="00605514" w:rsidP="00605514">
            <w:pPr>
              <w:pStyle w:val="TableParagraph"/>
              <w:spacing w:line="268" w:lineRule="exact"/>
              <w:rPr>
                <w:spacing w:val="-5"/>
              </w:rPr>
            </w:pPr>
            <w:r>
              <w:rPr>
                <w:spacing w:val="-5"/>
              </w:rPr>
              <w:t>1</w:t>
            </w:r>
            <w:r w:rsidR="00411C70">
              <w:rPr>
                <w:spacing w:val="-5"/>
              </w:rPr>
              <w:t>9</w:t>
            </w:r>
            <w:r>
              <w:rPr>
                <w:spacing w:val="-5"/>
              </w:rPr>
              <w:t>.</w:t>
            </w:r>
          </w:p>
        </w:tc>
        <w:tc>
          <w:tcPr>
            <w:tcW w:w="1761" w:type="dxa"/>
          </w:tcPr>
          <w:p w14:paraId="6238B10E" w14:textId="52408868" w:rsidR="00605514" w:rsidRDefault="00605514" w:rsidP="00605514">
            <w:pPr>
              <w:pStyle w:val="TableParagraph"/>
              <w:spacing w:line="268" w:lineRule="exact"/>
              <w:rPr>
                <w:spacing w:val="-2"/>
              </w:rPr>
            </w:pPr>
            <w:r>
              <w:rPr>
                <w:spacing w:val="-2"/>
              </w:rPr>
              <w:t>Ochrona oprogramowania układowego</w:t>
            </w:r>
          </w:p>
        </w:tc>
        <w:tc>
          <w:tcPr>
            <w:tcW w:w="5537" w:type="dxa"/>
          </w:tcPr>
          <w:p w14:paraId="28795CF6" w14:textId="77777777" w:rsidR="00605514" w:rsidRPr="00800B36" w:rsidRDefault="00605514" w:rsidP="00605514">
            <w:pPr>
              <w:pStyle w:val="TableParagraph"/>
              <w:spacing w:before="17"/>
              <w:jc w:val="both"/>
              <w:rPr>
                <w:sz w:val="20"/>
                <w:szCs w:val="20"/>
              </w:rPr>
            </w:pPr>
            <w:r w:rsidRPr="00800B36">
              <w:rPr>
                <w:sz w:val="20"/>
                <w:szCs w:val="20"/>
              </w:rPr>
              <w:t xml:space="preserve">Komputer wyposażony w mechanizm weryfikacji i ochrony BIOS/UEFI, działający automatycznie przy każdym uruchomieniu komputera poza warstwą systemu operacyjnego oraz w samym środowisku systemu operacyjnego. Mechanizm musi umożliwiać </w:t>
            </w:r>
            <w:r w:rsidRPr="00800B36">
              <w:rPr>
                <w:sz w:val="20"/>
                <w:szCs w:val="20"/>
              </w:rPr>
              <w:lastRenderedPageBreak/>
              <w:t>ochronę oprogramowania układowego poprzez weryfikację integralności BIOS/UEFI pod kątem próby jego modyfikacji oraz ataku w trakcie rozruchu komputera (również podczas uruchamiania systemu operacyjnego). Weryfikacja poprawności BIOS/UEFI musi odbywać się poza hostem.</w:t>
            </w:r>
          </w:p>
          <w:p w14:paraId="33ED4EC3" w14:textId="10BDD7EC" w:rsidR="00605514" w:rsidRPr="00800B36" w:rsidRDefault="00605514" w:rsidP="00605514">
            <w:pPr>
              <w:pStyle w:val="TableParagraph"/>
              <w:spacing w:before="17"/>
              <w:jc w:val="both"/>
              <w:rPr>
                <w:sz w:val="20"/>
                <w:szCs w:val="20"/>
              </w:rPr>
            </w:pPr>
          </w:p>
        </w:tc>
        <w:tc>
          <w:tcPr>
            <w:tcW w:w="1249" w:type="dxa"/>
          </w:tcPr>
          <w:p w14:paraId="31F35F2A" w14:textId="4D129B25" w:rsidR="00605514" w:rsidRDefault="00605514" w:rsidP="00605514">
            <w:pPr>
              <w:pStyle w:val="TableParagraph"/>
              <w:spacing w:before="3"/>
              <w:ind w:left="52" w:right="86"/>
              <w:jc w:val="center"/>
              <w:rPr>
                <w:spacing w:val="-5"/>
                <w:sz w:val="20"/>
              </w:rPr>
            </w:pPr>
            <w:r>
              <w:rPr>
                <w:spacing w:val="-5"/>
                <w:sz w:val="20"/>
              </w:rPr>
              <w:lastRenderedPageBreak/>
              <w:t>TAK</w:t>
            </w:r>
          </w:p>
        </w:tc>
      </w:tr>
      <w:tr w:rsidR="001614C1" w14:paraId="41567334" w14:textId="77777777" w:rsidTr="001614C1">
        <w:trPr>
          <w:trHeight w:val="804"/>
        </w:trPr>
        <w:tc>
          <w:tcPr>
            <w:tcW w:w="518" w:type="dxa"/>
          </w:tcPr>
          <w:p w14:paraId="64472B26" w14:textId="116382DF" w:rsidR="001614C1" w:rsidRDefault="001614C1" w:rsidP="001614C1">
            <w:pPr>
              <w:pStyle w:val="TableParagraph"/>
              <w:spacing w:line="268" w:lineRule="exact"/>
              <w:rPr>
                <w:spacing w:val="-5"/>
              </w:rPr>
            </w:pPr>
            <w:r>
              <w:rPr>
                <w:spacing w:val="-5"/>
              </w:rPr>
              <w:t>20</w:t>
            </w:r>
            <w:r>
              <w:rPr>
                <w:spacing w:val="-5"/>
              </w:rPr>
              <w:t>.</w:t>
            </w:r>
          </w:p>
        </w:tc>
        <w:tc>
          <w:tcPr>
            <w:tcW w:w="1761" w:type="dxa"/>
          </w:tcPr>
          <w:p w14:paraId="194F3A4E" w14:textId="24F12B6E" w:rsidR="001614C1" w:rsidRDefault="001614C1" w:rsidP="001614C1">
            <w:pPr>
              <w:pStyle w:val="TableParagraph"/>
              <w:spacing w:line="268" w:lineRule="exact"/>
              <w:rPr>
                <w:spacing w:val="-2"/>
              </w:rPr>
            </w:pPr>
            <w:r>
              <w:rPr>
                <w:spacing w:val="-4"/>
              </w:rPr>
              <w:t>BIOS</w:t>
            </w:r>
          </w:p>
        </w:tc>
        <w:tc>
          <w:tcPr>
            <w:tcW w:w="5537" w:type="dxa"/>
          </w:tcPr>
          <w:p w14:paraId="531BD089" w14:textId="77777777" w:rsidR="001614C1" w:rsidRDefault="001614C1" w:rsidP="001614C1">
            <w:pPr>
              <w:pStyle w:val="TableParagraph"/>
              <w:spacing w:before="3" w:line="259" w:lineRule="auto"/>
              <w:ind w:right="99"/>
              <w:jc w:val="both"/>
              <w:rPr>
                <w:sz w:val="20"/>
              </w:rPr>
            </w:pPr>
            <w:r>
              <w:rPr>
                <w:sz w:val="20"/>
              </w:rPr>
              <w:t>BIOS zgodny ze specyfikacją UEFI, wyprodukowany przez producenta komputera, zawierający logo lub nazwę producenta komputera lub nazwę modelu oferowanego komputera. Pełna obsługa BIOS za pomocą myszy. (przez pełną obsługę za pomocą myszy</w:t>
            </w:r>
            <w:r>
              <w:rPr>
                <w:spacing w:val="-5"/>
                <w:sz w:val="20"/>
              </w:rPr>
              <w:t xml:space="preserve"> </w:t>
            </w:r>
            <w:r>
              <w:rPr>
                <w:sz w:val="20"/>
              </w:rPr>
              <w:t>rozumie</w:t>
            </w:r>
            <w:r>
              <w:rPr>
                <w:spacing w:val="-5"/>
                <w:sz w:val="20"/>
              </w:rPr>
              <w:t xml:space="preserve"> </w:t>
            </w:r>
            <w:r>
              <w:rPr>
                <w:sz w:val="20"/>
              </w:rPr>
              <w:t>się</w:t>
            </w:r>
            <w:r>
              <w:rPr>
                <w:spacing w:val="-5"/>
                <w:sz w:val="20"/>
              </w:rPr>
              <w:t xml:space="preserve"> </w:t>
            </w:r>
            <w:r>
              <w:rPr>
                <w:sz w:val="20"/>
              </w:rPr>
              <w:t>możliwość</w:t>
            </w:r>
            <w:r>
              <w:rPr>
                <w:spacing w:val="-4"/>
                <w:sz w:val="20"/>
              </w:rPr>
              <w:t xml:space="preserve"> </w:t>
            </w:r>
            <w:r>
              <w:rPr>
                <w:sz w:val="20"/>
              </w:rPr>
              <w:t>swobodnego</w:t>
            </w:r>
            <w:r>
              <w:rPr>
                <w:spacing w:val="-6"/>
                <w:sz w:val="20"/>
              </w:rPr>
              <w:t xml:space="preserve"> </w:t>
            </w:r>
            <w:r>
              <w:rPr>
                <w:sz w:val="20"/>
              </w:rPr>
              <w:t>poruszania</w:t>
            </w:r>
            <w:r>
              <w:rPr>
                <w:spacing w:val="-6"/>
                <w:sz w:val="20"/>
              </w:rPr>
              <w:t xml:space="preserve"> </w:t>
            </w:r>
            <w:r>
              <w:rPr>
                <w:sz w:val="20"/>
              </w:rPr>
              <w:t>się</w:t>
            </w:r>
            <w:r>
              <w:rPr>
                <w:spacing w:val="-7"/>
                <w:sz w:val="20"/>
              </w:rPr>
              <w:t xml:space="preserve"> </w:t>
            </w:r>
            <w:r>
              <w:rPr>
                <w:sz w:val="20"/>
              </w:rPr>
              <w:t>po</w:t>
            </w:r>
            <w:r>
              <w:rPr>
                <w:spacing w:val="-6"/>
                <w:sz w:val="20"/>
              </w:rPr>
              <w:t xml:space="preserve"> </w:t>
            </w:r>
            <w:r>
              <w:rPr>
                <w:sz w:val="20"/>
              </w:rPr>
              <w:t xml:space="preserve">menu we/wy oraz </w:t>
            </w:r>
            <w:proofErr w:type="spellStart"/>
            <w:r>
              <w:rPr>
                <w:sz w:val="20"/>
              </w:rPr>
              <w:t>wł</w:t>
            </w:r>
            <w:proofErr w:type="spellEnd"/>
            <w:r>
              <w:rPr>
                <w:sz w:val="20"/>
              </w:rPr>
              <w:t>/wy funkcji bez używania klawiatury).</w:t>
            </w:r>
          </w:p>
          <w:p w14:paraId="6D1BECBC" w14:textId="47FA829D" w:rsidR="001614C1" w:rsidRDefault="001614C1" w:rsidP="001614C1">
            <w:pPr>
              <w:pStyle w:val="TableParagraph"/>
              <w:tabs>
                <w:tab w:val="left" w:pos="1275"/>
                <w:tab w:val="left" w:pos="2867"/>
                <w:tab w:val="left" w:pos="3354"/>
                <w:tab w:val="left" w:pos="4925"/>
              </w:tabs>
              <w:spacing w:line="259" w:lineRule="auto"/>
              <w:ind w:right="97"/>
              <w:rPr>
                <w:sz w:val="20"/>
              </w:rPr>
            </w:pPr>
            <w:r>
              <w:rPr>
                <w:sz w:val="20"/>
              </w:rPr>
              <w:t>Informacje dostępne z poziomu BIOS na potrzeby inwentaryzacji: wersja</w:t>
            </w:r>
            <w:r>
              <w:rPr>
                <w:spacing w:val="25"/>
                <w:sz w:val="20"/>
              </w:rPr>
              <w:t xml:space="preserve"> </w:t>
            </w:r>
            <w:r>
              <w:rPr>
                <w:sz w:val="20"/>
              </w:rPr>
              <w:t>BIOS,</w:t>
            </w:r>
            <w:r>
              <w:rPr>
                <w:spacing w:val="24"/>
                <w:sz w:val="20"/>
              </w:rPr>
              <w:t xml:space="preserve"> </w:t>
            </w:r>
            <w:r>
              <w:rPr>
                <w:sz w:val="20"/>
              </w:rPr>
              <w:t>nr</w:t>
            </w:r>
            <w:r>
              <w:rPr>
                <w:spacing w:val="25"/>
                <w:sz w:val="20"/>
              </w:rPr>
              <w:t xml:space="preserve"> </w:t>
            </w:r>
            <w:r>
              <w:rPr>
                <w:sz w:val="20"/>
              </w:rPr>
              <w:t>seryjny,</w:t>
            </w:r>
            <w:r>
              <w:rPr>
                <w:spacing w:val="25"/>
                <w:sz w:val="20"/>
              </w:rPr>
              <w:t xml:space="preserve"> </w:t>
            </w:r>
            <w:r>
              <w:rPr>
                <w:sz w:val="20"/>
              </w:rPr>
              <w:t>data</w:t>
            </w:r>
            <w:r>
              <w:rPr>
                <w:spacing w:val="25"/>
                <w:sz w:val="20"/>
              </w:rPr>
              <w:t xml:space="preserve"> </w:t>
            </w:r>
            <w:r>
              <w:rPr>
                <w:sz w:val="20"/>
              </w:rPr>
              <w:t>produkcji</w:t>
            </w:r>
            <w:r>
              <w:rPr>
                <w:spacing w:val="24"/>
                <w:sz w:val="20"/>
              </w:rPr>
              <w:t xml:space="preserve"> </w:t>
            </w:r>
            <w:r>
              <w:rPr>
                <w:sz w:val="20"/>
              </w:rPr>
              <w:t>komputera,</w:t>
            </w:r>
            <w:r>
              <w:rPr>
                <w:spacing w:val="25"/>
                <w:sz w:val="20"/>
              </w:rPr>
              <w:t xml:space="preserve"> </w:t>
            </w:r>
            <w:r>
              <w:rPr>
                <w:sz w:val="20"/>
              </w:rPr>
              <w:t>pamięć</w:t>
            </w:r>
            <w:r>
              <w:rPr>
                <w:spacing w:val="24"/>
                <w:sz w:val="20"/>
              </w:rPr>
              <w:t xml:space="preserve"> </w:t>
            </w:r>
            <w:r>
              <w:rPr>
                <w:sz w:val="20"/>
              </w:rPr>
              <w:t>RAM (taktowanie, wielkość, obsadzenie kości w slotach,</w:t>
            </w:r>
            <w:r>
              <w:rPr>
                <w:rFonts w:ascii="Times New Roman" w:hAnsi="Times New Roman"/>
                <w:sz w:val="20"/>
              </w:rPr>
              <w:t xml:space="preserve"> </w:t>
            </w:r>
            <w:r>
              <w:rPr>
                <w:sz w:val="20"/>
              </w:rPr>
              <w:t>procesor</w:t>
            </w:r>
            <w:r>
              <w:rPr>
                <w:rFonts w:ascii="Times New Roman" w:hAnsi="Times New Roman"/>
                <w:sz w:val="20"/>
              </w:rPr>
              <w:t xml:space="preserve"> </w:t>
            </w:r>
            <w:r>
              <w:rPr>
                <w:sz w:val="20"/>
              </w:rPr>
              <w:t>(typ,</w:t>
            </w:r>
            <w:r>
              <w:rPr>
                <w:rFonts w:ascii="Times New Roman" w:hAnsi="Times New Roman"/>
                <w:sz w:val="20"/>
              </w:rPr>
              <w:t xml:space="preserve"> </w:t>
            </w:r>
            <w:r>
              <w:rPr>
                <w:sz w:val="20"/>
              </w:rPr>
              <w:t xml:space="preserve">nazwa, typowa prędkość, minimalna, maksymalna, cache L2 i L3) , </w:t>
            </w:r>
            <w:r>
              <w:rPr>
                <w:spacing w:val="-2"/>
                <w:sz w:val="20"/>
              </w:rPr>
              <w:t>pojemności</w:t>
            </w:r>
            <w:r>
              <w:rPr>
                <w:sz w:val="20"/>
              </w:rPr>
              <w:tab/>
            </w:r>
            <w:r>
              <w:rPr>
                <w:spacing w:val="-2"/>
                <w:sz w:val="20"/>
              </w:rPr>
              <w:t>zainstalowanego</w:t>
            </w:r>
            <w:r>
              <w:rPr>
                <w:sz w:val="20"/>
              </w:rPr>
              <w:tab/>
            </w:r>
            <w:r>
              <w:rPr>
                <w:spacing w:val="-4"/>
                <w:sz w:val="20"/>
              </w:rPr>
              <w:t>lub</w:t>
            </w:r>
            <w:r w:rsidR="00363A79">
              <w:rPr>
                <w:spacing w:val="-4"/>
                <w:sz w:val="20"/>
              </w:rPr>
              <w:t xml:space="preserve"> </w:t>
            </w:r>
            <w:r>
              <w:rPr>
                <w:spacing w:val="-2"/>
                <w:sz w:val="20"/>
              </w:rPr>
              <w:t>zainstalowanych</w:t>
            </w:r>
            <w:r>
              <w:rPr>
                <w:sz w:val="20"/>
              </w:rPr>
              <w:tab/>
            </w:r>
            <w:r>
              <w:rPr>
                <w:spacing w:val="-2"/>
                <w:sz w:val="20"/>
              </w:rPr>
              <w:t xml:space="preserve">dysków </w:t>
            </w:r>
            <w:r>
              <w:rPr>
                <w:sz w:val="20"/>
              </w:rPr>
              <w:t>twardych,</w:t>
            </w:r>
            <w:r>
              <w:rPr>
                <w:rFonts w:ascii="Times New Roman" w:hAnsi="Times New Roman"/>
                <w:sz w:val="20"/>
              </w:rPr>
              <w:t xml:space="preserve"> </w:t>
            </w:r>
            <w:r>
              <w:rPr>
                <w:sz w:val="20"/>
              </w:rPr>
              <w:t>MAC</w:t>
            </w:r>
            <w:r>
              <w:rPr>
                <w:rFonts w:ascii="Times New Roman" w:hAnsi="Times New Roman"/>
                <w:sz w:val="20"/>
              </w:rPr>
              <w:t xml:space="preserve"> </w:t>
            </w:r>
            <w:r>
              <w:rPr>
                <w:sz w:val="20"/>
              </w:rPr>
              <w:t>adres</w:t>
            </w:r>
            <w:r>
              <w:rPr>
                <w:rFonts w:ascii="Times New Roman" w:hAnsi="Times New Roman"/>
                <w:sz w:val="20"/>
              </w:rPr>
              <w:t xml:space="preserve"> </w:t>
            </w:r>
            <w:r w:rsidR="00363A79">
              <w:rPr>
                <w:rFonts w:ascii="Times New Roman" w:hAnsi="Times New Roman"/>
                <w:sz w:val="20"/>
              </w:rPr>
              <w:t>z</w:t>
            </w:r>
            <w:r>
              <w:rPr>
                <w:sz w:val="20"/>
              </w:rPr>
              <w:t>integrowanej</w:t>
            </w:r>
            <w:r>
              <w:rPr>
                <w:rFonts w:ascii="Times New Roman" w:hAnsi="Times New Roman"/>
                <w:sz w:val="20"/>
              </w:rPr>
              <w:t xml:space="preserve"> </w:t>
            </w:r>
            <w:r>
              <w:rPr>
                <w:sz w:val="20"/>
              </w:rPr>
              <w:t>karty</w:t>
            </w:r>
            <w:r>
              <w:rPr>
                <w:rFonts w:ascii="Times New Roman" w:hAnsi="Times New Roman"/>
                <w:sz w:val="20"/>
              </w:rPr>
              <w:t xml:space="preserve"> </w:t>
            </w:r>
            <w:r>
              <w:rPr>
                <w:sz w:val="20"/>
              </w:rPr>
              <w:t>sieciowej,</w:t>
            </w:r>
            <w:r>
              <w:rPr>
                <w:rFonts w:ascii="Times New Roman" w:hAnsi="Times New Roman"/>
                <w:sz w:val="20"/>
              </w:rPr>
              <w:t xml:space="preserve"> </w:t>
            </w:r>
            <w:r>
              <w:rPr>
                <w:sz w:val="20"/>
              </w:rPr>
              <w:t>zintegrowany</w:t>
            </w:r>
            <w:r>
              <w:rPr>
                <w:rFonts w:ascii="Times New Roman" w:hAnsi="Times New Roman"/>
                <w:sz w:val="20"/>
              </w:rPr>
              <w:t xml:space="preserve"> </w:t>
            </w:r>
            <w:r>
              <w:rPr>
                <w:sz w:val="20"/>
              </w:rPr>
              <w:t>układ</w:t>
            </w:r>
            <w:r>
              <w:rPr>
                <w:spacing w:val="31"/>
                <w:sz w:val="20"/>
              </w:rPr>
              <w:t xml:space="preserve"> </w:t>
            </w:r>
            <w:r>
              <w:rPr>
                <w:sz w:val="20"/>
              </w:rPr>
              <w:t>graficzny,</w:t>
            </w:r>
            <w:r>
              <w:rPr>
                <w:spacing w:val="30"/>
                <w:sz w:val="20"/>
              </w:rPr>
              <w:t xml:space="preserve"> </w:t>
            </w:r>
            <w:r>
              <w:rPr>
                <w:sz w:val="20"/>
              </w:rPr>
              <w:t>kontroler</w:t>
            </w:r>
            <w:r>
              <w:rPr>
                <w:spacing w:val="30"/>
                <w:sz w:val="20"/>
              </w:rPr>
              <w:t xml:space="preserve"> </w:t>
            </w:r>
            <w:r>
              <w:rPr>
                <w:sz w:val="20"/>
              </w:rPr>
              <w:t>audio.</w:t>
            </w:r>
            <w:r>
              <w:rPr>
                <w:spacing w:val="30"/>
                <w:sz w:val="20"/>
              </w:rPr>
              <w:t xml:space="preserve"> </w:t>
            </w:r>
            <w:r>
              <w:rPr>
                <w:sz w:val="20"/>
              </w:rPr>
              <w:t>Informacje</w:t>
            </w:r>
            <w:r>
              <w:rPr>
                <w:spacing w:val="29"/>
                <w:sz w:val="20"/>
              </w:rPr>
              <w:t xml:space="preserve"> </w:t>
            </w:r>
            <w:r>
              <w:rPr>
                <w:sz w:val="20"/>
              </w:rPr>
              <w:t>dostępne</w:t>
            </w:r>
            <w:r>
              <w:rPr>
                <w:rFonts w:ascii="Times New Roman" w:hAnsi="Times New Roman"/>
                <w:spacing w:val="27"/>
                <w:sz w:val="20"/>
              </w:rPr>
              <w:t xml:space="preserve"> </w:t>
            </w:r>
            <w:r>
              <w:rPr>
                <w:sz w:val="20"/>
              </w:rPr>
              <w:t>w</w:t>
            </w:r>
            <w:r>
              <w:rPr>
                <w:rFonts w:ascii="Times New Roman" w:hAnsi="Times New Roman"/>
                <w:spacing w:val="27"/>
                <w:sz w:val="20"/>
              </w:rPr>
              <w:t xml:space="preserve"> </w:t>
            </w:r>
            <w:r>
              <w:rPr>
                <w:sz w:val="20"/>
              </w:rPr>
              <w:t>samym</w:t>
            </w:r>
            <w:r>
              <w:rPr>
                <w:rFonts w:ascii="Times New Roman" w:hAnsi="Times New Roman"/>
                <w:sz w:val="20"/>
              </w:rPr>
              <w:t xml:space="preserve"> </w:t>
            </w:r>
            <w:r>
              <w:rPr>
                <w:sz w:val="20"/>
              </w:rPr>
              <w:t>menu</w:t>
            </w:r>
            <w:r>
              <w:rPr>
                <w:rFonts w:ascii="Times New Roman" w:hAnsi="Times New Roman"/>
                <w:spacing w:val="40"/>
                <w:sz w:val="20"/>
              </w:rPr>
              <w:t xml:space="preserve"> </w:t>
            </w:r>
            <w:r>
              <w:rPr>
                <w:sz w:val="20"/>
              </w:rPr>
              <w:t>BIOS</w:t>
            </w:r>
            <w:r>
              <w:rPr>
                <w:rFonts w:ascii="Times New Roman" w:hAnsi="Times New Roman"/>
                <w:spacing w:val="40"/>
                <w:sz w:val="20"/>
              </w:rPr>
              <w:t xml:space="preserve"> </w:t>
            </w:r>
            <w:r>
              <w:rPr>
                <w:sz w:val="20"/>
              </w:rPr>
              <w:t>bez</w:t>
            </w:r>
            <w:r>
              <w:rPr>
                <w:rFonts w:ascii="Times New Roman" w:hAnsi="Times New Roman"/>
                <w:spacing w:val="40"/>
                <w:sz w:val="20"/>
              </w:rPr>
              <w:t xml:space="preserve"> </w:t>
            </w:r>
            <w:r>
              <w:rPr>
                <w:sz w:val="20"/>
              </w:rPr>
              <w:t>stosowania</w:t>
            </w:r>
            <w:r>
              <w:rPr>
                <w:rFonts w:ascii="Times New Roman" w:hAnsi="Times New Roman"/>
                <w:spacing w:val="40"/>
                <w:sz w:val="20"/>
              </w:rPr>
              <w:t xml:space="preserve"> </w:t>
            </w:r>
            <w:r>
              <w:rPr>
                <w:sz w:val="20"/>
              </w:rPr>
              <w:t>dodatkowego</w:t>
            </w:r>
            <w:r>
              <w:rPr>
                <w:rFonts w:ascii="Times New Roman" w:hAnsi="Times New Roman"/>
                <w:spacing w:val="40"/>
                <w:sz w:val="20"/>
              </w:rPr>
              <w:t xml:space="preserve"> </w:t>
            </w:r>
            <w:r>
              <w:rPr>
                <w:sz w:val="20"/>
              </w:rPr>
              <w:t>oprogramowania</w:t>
            </w:r>
            <w:r>
              <w:rPr>
                <w:rFonts w:ascii="Times New Roman" w:hAnsi="Times New Roman"/>
                <w:spacing w:val="40"/>
                <w:sz w:val="20"/>
              </w:rPr>
              <w:t xml:space="preserve"> </w:t>
            </w:r>
            <w:r>
              <w:rPr>
                <w:sz w:val="20"/>
              </w:rPr>
              <w:t>jak</w:t>
            </w:r>
            <w:r>
              <w:rPr>
                <w:rFonts w:ascii="Times New Roman" w:hAnsi="Times New Roman"/>
                <w:spacing w:val="40"/>
                <w:sz w:val="20"/>
              </w:rPr>
              <w:t xml:space="preserve"> </w:t>
            </w:r>
            <w:r>
              <w:rPr>
                <w:sz w:val="20"/>
              </w:rPr>
              <w:t>i</w:t>
            </w:r>
            <w:r>
              <w:rPr>
                <w:rFonts w:ascii="Times New Roman" w:hAnsi="Times New Roman"/>
                <w:sz w:val="20"/>
              </w:rPr>
              <w:t xml:space="preserve"> </w:t>
            </w:r>
            <w:r>
              <w:rPr>
                <w:sz w:val="20"/>
              </w:rPr>
              <w:t>wbudowanego</w:t>
            </w:r>
            <w:r>
              <w:rPr>
                <w:rFonts w:ascii="Times New Roman" w:hAnsi="Times New Roman"/>
                <w:sz w:val="20"/>
              </w:rPr>
              <w:t xml:space="preserve"> </w:t>
            </w:r>
            <w:r>
              <w:rPr>
                <w:sz w:val="20"/>
              </w:rPr>
              <w:t>systemu</w:t>
            </w:r>
            <w:r>
              <w:rPr>
                <w:rFonts w:ascii="Times New Roman" w:hAnsi="Times New Roman"/>
                <w:sz w:val="20"/>
              </w:rPr>
              <w:t xml:space="preserve"> </w:t>
            </w:r>
            <w:r>
              <w:rPr>
                <w:sz w:val="20"/>
              </w:rPr>
              <w:t>diagnostycznego.</w:t>
            </w:r>
          </w:p>
          <w:p w14:paraId="6355E7C0" w14:textId="77777777" w:rsidR="001614C1" w:rsidRDefault="001614C1" w:rsidP="001614C1">
            <w:pPr>
              <w:pStyle w:val="TableParagraph"/>
              <w:spacing w:line="243" w:lineRule="exact"/>
              <w:rPr>
                <w:sz w:val="20"/>
              </w:rPr>
            </w:pPr>
            <w:r>
              <w:rPr>
                <w:sz w:val="20"/>
              </w:rPr>
              <w:t>Możliwość,</w:t>
            </w:r>
            <w:r>
              <w:rPr>
                <w:spacing w:val="-7"/>
                <w:sz w:val="20"/>
              </w:rPr>
              <w:t xml:space="preserve"> </w:t>
            </w:r>
            <w:r>
              <w:rPr>
                <w:sz w:val="20"/>
              </w:rPr>
              <w:t>ustawienia</w:t>
            </w:r>
            <w:r>
              <w:rPr>
                <w:spacing w:val="-6"/>
                <w:sz w:val="20"/>
              </w:rPr>
              <w:t xml:space="preserve"> </w:t>
            </w:r>
            <w:r>
              <w:rPr>
                <w:sz w:val="20"/>
              </w:rPr>
              <w:t>hasła</w:t>
            </w:r>
            <w:r>
              <w:rPr>
                <w:spacing w:val="-6"/>
                <w:sz w:val="20"/>
              </w:rPr>
              <w:t xml:space="preserve"> </w:t>
            </w:r>
            <w:r>
              <w:rPr>
                <w:sz w:val="20"/>
              </w:rPr>
              <w:t>na</w:t>
            </w:r>
            <w:r>
              <w:rPr>
                <w:spacing w:val="-7"/>
                <w:sz w:val="20"/>
              </w:rPr>
              <w:t xml:space="preserve"> </w:t>
            </w:r>
            <w:r>
              <w:rPr>
                <w:spacing w:val="-2"/>
                <w:sz w:val="20"/>
              </w:rPr>
              <w:t>poziomie:</w:t>
            </w:r>
          </w:p>
          <w:p w14:paraId="71A8898A" w14:textId="77777777" w:rsidR="001614C1" w:rsidRDefault="001614C1" w:rsidP="001614C1">
            <w:pPr>
              <w:pStyle w:val="TableParagraph"/>
              <w:numPr>
                <w:ilvl w:val="0"/>
                <w:numId w:val="3"/>
              </w:numPr>
              <w:tabs>
                <w:tab w:val="left" w:pos="262"/>
              </w:tabs>
              <w:spacing w:before="18"/>
              <w:ind w:left="261"/>
              <w:jc w:val="both"/>
              <w:rPr>
                <w:sz w:val="20"/>
              </w:rPr>
            </w:pPr>
            <w:r>
              <w:rPr>
                <w:sz w:val="20"/>
              </w:rPr>
              <w:t>administratora</w:t>
            </w:r>
            <w:r>
              <w:rPr>
                <w:spacing w:val="-9"/>
                <w:sz w:val="20"/>
              </w:rPr>
              <w:t xml:space="preserve"> </w:t>
            </w:r>
            <w:r>
              <w:rPr>
                <w:sz w:val="20"/>
              </w:rPr>
              <w:t>[hasło</w:t>
            </w:r>
            <w:r>
              <w:rPr>
                <w:spacing w:val="-9"/>
                <w:sz w:val="20"/>
              </w:rPr>
              <w:t xml:space="preserve"> </w:t>
            </w:r>
            <w:r>
              <w:rPr>
                <w:spacing w:val="-2"/>
                <w:sz w:val="20"/>
              </w:rPr>
              <w:t>nadrzędne],</w:t>
            </w:r>
          </w:p>
          <w:p w14:paraId="69B15656" w14:textId="77777777" w:rsidR="001614C1" w:rsidRDefault="001614C1" w:rsidP="001614C1">
            <w:pPr>
              <w:pStyle w:val="TableParagraph"/>
              <w:numPr>
                <w:ilvl w:val="0"/>
                <w:numId w:val="3"/>
              </w:numPr>
              <w:tabs>
                <w:tab w:val="left" w:pos="243"/>
              </w:tabs>
              <w:spacing w:before="20" w:line="259" w:lineRule="auto"/>
              <w:ind w:right="102" w:firstLine="0"/>
              <w:jc w:val="both"/>
              <w:rPr>
                <w:sz w:val="20"/>
              </w:rPr>
            </w:pPr>
            <w:r>
              <w:rPr>
                <w:sz w:val="20"/>
              </w:rPr>
              <w:t>użytkownika/systemowego [hasło umożliwiające użytkownikowi zmianę swojego hasła i zgodnie z uprawnieniami nadanymi przez administratora</w:t>
            </w:r>
            <w:r>
              <w:rPr>
                <w:spacing w:val="-6"/>
                <w:sz w:val="20"/>
              </w:rPr>
              <w:t xml:space="preserve"> </w:t>
            </w:r>
            <w:r>
              <w:rPr>
                <w:sz w:val="20"/>
              </w:rPr>
              <w:t>dokonywać</w:t>
            </w:r>
            <w:r>
              <w:rPr>
                <w:spacing w:val="-6"/>
                <w:sz w:val="20"/>
              </w:rPr>
              <w:t xml:space="preserve"> </w:t>
            </w:r>
            <w:r>
              <w:rPr>
                <w:sz w:val="20"/>
              </w:rPr>
              <w:t>zmian</w:t>
            </w:r>
            <w:r>
              <w:rPr>
                <w:spacing w:val="-6"/>
                <w:sz w:val="20"/>
              </w:rPr>
              <w:t xml:space="preserve"> </w:t>
            </w:r>
            <w:r>
              <w:rPr>
                <w:sz w:val="20"/>
              </w:rPr>
              <w:t>ustawień</w:t>
            </w:r>
            <w:r>
              <w:rPr>
                <w:spacing w:val="-6"/>
                <w:sz w:val="20"/>
              </w:rPr>
              <w:t xml:space="preserve"> </w:t>
            </w:r>
            <w:r>
              <w:rPr>
                <w:sz w:val="20"/>
              </w:rPr>
              <w:t>BIOS],</w:t>
            </w:r>
            <w:r>
              <w:rPr>
                <w:spacing w:val="-6"/>
                <w:sz w:val="20"/>
              </w:rPr>
              <w:t xml:space="preserve"> </w:t>
            </w:r>
            <w:r>
              <w:rPr>
                <w:sz w:val="20"/>
              </w:rPr>
              <w:t>rozruch</w:t>
            </w:r>
            <w:r>
              <w:rPr>
                <w:spacing w:val="-6"/>
                <w:sz w:val="20"/>
              </w:rPr>
              <w:t xml:space="preserve"> </w:t>
            </w:r>
            <w:r>
              <w:rPr>
                <w:sz w:val="20"/>
              </w:rPr>
              <w:t>systemu operacyjnego [hasło blokuje start systemu operacyjnego],</w:t>
            </w:r>
          </w:p>
          <w:p w14:paraId="534A0DF6" w14:textId="77777777" w:rsidR="001614C1" w:rsidRDefault="001614C1" w:rsidP="001614C1">
            <w:pPr>
              <w:pStyle w:val="TableParagraph"/>
              <w:spacing w:before="11"/>
              <w:ind w:left="0"/>
              <w:rPr>
                <w:b/>
                <w:sz w:val="19"/>
              </w:rPr>
            </w:pPr>
          </w:p>
          <w:p w14:paraId="5B0685B6" w14:textId="77777777" w:rsidR="001614C1" w:rsidRDefault="001614C1" w:rsidP="001614C1">
            <w:pPr>
              <w:pStyle w:val="TableParagraph"/>
              <w:spacing w:before="1" w:line="256" w:lineRule="auto"/>
              <w:ind w:right="86"/>
              <w:rPr>
                <w:sz w:val="20"/>
              </w:rPr>
            </w:pPr>
            <w:r>
              <w:rPr>
                <w:sz w:val="20"/>
              </w:rPr>
              <w:t>Funkcja</w:t>
            </w:r>
            <w:r>
              <w:rPr>
                <w:rFonts w:ascii="Times New Roman" w:hAnsi="Times New Roman"/>
                <w:spacing w:val="40"/>
                <w:sz w:val="20"/>
              </w:rPr>
              <w:t xml:space="preserve"> </w:t>
            </w:r>
            <w:r>
              <w:rPr>
                <w:sz w:val="20"/>
              </w:rPr>
              <w:t>blokowania/odblokowania</w:t>
            </w:r>
            <w:r>
              <w:rPr>
                <w:rFonts w:ascii="Times New Roman" w:hAnsi="Times New Roman"/>
                <w:spacing w:val="40"/>
                <w:sz w:val="20"/>
              </w:rPr>
              <w:t xml:space="preserve"> </w:t>
            </w:r>
            <w:r>
              <w:rPr>
                <w:sz w:val="20"/>
              </w:rPr>
              <w:t>BOOT-</w:t>
            </w:r>
            <w:proofErr w:type="spellStart"/>
            <w:r>
              <w:rPr>
                <w:sz w:val="20"/>
              </w:rPr>
              <w:t>owania</w:t>
            </w:r>
            <w:proofErr w:type="spellEnd"/>
            <w:r>
              <w:rPr>
                <w:rFonts w:ascii="Times New Roman" w:hAnsi="Times New Roman"/>
                <w:spacing w:val="40"/>
                <w:sz w:val="20"/>
              </w:rPr>
              <w:t xml:space="preserve"> </w:t>
            </w:r>
            <w:r>
              <w:rPr>
                <w:sz w:val="20"/>
              </w:rPr>
              <w:t>stacji</w:t>
            </w:r>
            <w:r>
              <w:rPr>
                <w:rFonts w:ascii="Times New Roman" w:hAnsi="Times New Roman"/>
                <w:spacing w:val="40"/>
                <w:sz w:val="20"/>
              </w:rPr>
              <w:t xml:space="preserve"> </w:t>
            </w:r>
            <w:r>
              <w:rPr>
                <w:sz w:val="20"/>
              </w:rPr>
              <w:t>roboczej</w:t>
            </w:r>
            <w:r>
              <w:rPr>
                <w:rFonts w:ascii="Times New Roman" w:hAnsi="Times New Roman"/>
                <w:sz w:val="20"/>
              </w:rPr>
              <w:t xml:space="preserve"> </w:t>
            </w:r>
            <w:r>
              <w:rPr>
                <w:sz w:val="20"/>
              </w:rPr>
              <w:t>z</w:t>
            </w:r>
            <w:r>
              <w:rPr>
                <w:rFonts w:ascii="Times New Roman" w:hAnsi="Times New Roman"/>
                <w:sz w:val="20"/>
              </w:rPr>
              <w:t xml:space="preserve"> </w:t>
            </w:r>
            <w:r>
              <w:rPr>
                <w:sz w:val="20"/>
              </w:rPr>
              <w:t>zewnętrznych urządzeń.</w:t>
            </w:r>
          </w:p>
          <w:p w14:paraId="24446DD0" w14:textId="77777777" w:rsidR="001614C1" w:rsidRDefault="001614C1" w:rsidP="001614C1">
            <w:pPr>
              <w:pStyle w:val="TableParagraph"/>
              <w:spacing w:before="3"/>
              <w:rPr>
                <w:sz w:val="20"/>
              </w:rPr>
            </w:pPr>
            <w:r>
              <w:rPr>
                <w:sz w:val="20"/>
              </w:rPr>
              <w:t>Możliwość</w:t>
            </w:r>
            <w:r>
              <w:rPr>
                <w:spacing w:val="-10"/>
                <w:sz w:val="20"/>
              </w:rPr>
              <w:t xml:space="preserve"> </w:t>
            </w:r>
            <w:r>
              <w:rPr>
                <w:sz w:val="20"/>
              </w:rPr>
              <w:t>wyłączenia/włączenia</w:t>
            </w:r>
            <w:r>
              <w:rPr>
                <w:spacing w:val="-10"/>
                <w:sz w:val="20"/>
              </w:rPr>
              <w:t xml:space="preserve"> </w:t>
            </w:r>
            <w:r>
              <w:rPr>
                <w:sz w:val="20"/>
              </w:rPr>
              <w:t>karty</w:t>
            </w:r>
            <w:r>
              <w:rPr>
                <w:spacing w:val="-8"/>
                <w:sz w:val="20"/>
              </w:rPr>
              <w:t xml:space="preserve"> </w:t>
            </w:r>
            <w:r>
              <w:rPr>
                <w:spacing w:val="-2"/>
                <w:sz w:val="20"/>
              </w:rPr>
              <w:t>sieciowej</w:t>
            </w:r>
          </w:p>
          <w:p w14:paraId="70357E1B" w14:textId="77777777" w:rsidR="001614C1" w:rsidRDefault="001614C1" w:rsidP="001614C1">
            <w:pPr>
              <w:pStyle w:val="TableParagraph"/>
              <w:spacing w:before="4" w:line="256" w:lineRule="auto"/>
              <w:ind w:right="97"/>
              <w:jc w:val="both"/>
              <w:rPr>
                <w:sz w:val="20"/>
              </w:rPr>
            </w:pPr>
            <w:r>
              <w:rPr>
                <w:sz w:val="20"/>
              </w:rPr>
              <w:t>Możliwość</w:t>
            </w:r>
            <w:r>
              <w:rPr>
                <w:spacing w:val="-12"/>
                <w:sz w:val="20"/>
              </w:rPr>
              <w:t xml:space="preserve"> </w:t>
            </w:r>
            <w:r>
              <w:rPr>
                <w:sz w:val="20"/>
              </w:rPr>
              <w:t>włączenia/wyłączenia</w:t>
            </w:r>
            <w:r>
              <w:rPr>
                <w:spacing w:val="-11"/>
                <w:sz w:val="20"/>
              </w:rPr>
              <w:t xml:space="preserve"> </w:t>
            </w:r>
            <w:r>
              <w:rPr>
                <w:sz w:val="20"/>
              </w:rPr>
              <w:t>kontrolera</w:t>
            </w:r>
            <w:r>
              <w:rPr>
                <w:spacing w:val="-11"/>
                <w:sz w:val="20"/>
              </w:rPr>
              <w:t xml:space="preserve"> </w:t>
            </w:r>
            <w:r>
              <w:rPr>
                <w:sz w:val="20"/>
              </w:rPr>
              <w:t xml:space="preserve">audio, Możliwość włączenia/wyłączenia układu TPM. </w:t>
            </w:r>
          </w:p>
          <w:p w14:paraId="4F33BED4" w14:textId="77777777" w:rsidR="001614C1" w:rsidRDefault="001614C1" w:rsidP="001614C1">
            <w:pPr>
              <w:pStyle w:val="TableParagraph"/>
              <w:spacing w:before="4" w:line="256" w:lineRule="auto"/>
              <w:ind w:right="97"/>
              <w:jc w:val="both"/>
              <w:rPr>
                <w:sz w:val="20"/>
              </w:rPr>
            </w:pPr>
          </w:p>
          <w:p w14:paraId="0F2CAFF3" w14:textId="0E8FD243" w:rsidR="001614C1" w:rsidRDefault="001614C1" w:rsidP="001614C1">
            <w:pPr>
              <w:pStyle w:val="TableParagraph"/>
              <w:spacing w:before="4" w:line="256" w:lineRule="auto"/>
              <w:ind w:right="97"/>
              <w:jc w:val="both"/>
              <w:rPr>
                <w:sz w:val="20"/>
              </w:rPr>
            </w:pPr>
            <w:r>
              <w:rPr>
                <w:sz w:val="20"/>
              </w:rPr>
              <w:t>Możliwość włączenia/wyłączenia</w:t>
            </w:r>
            <w:r>
              <w:rPr>
                <w:rFonts w:ascii="Times New Roman" w:hAnsi="Times New Roman"/>
                <w:sz w:val="20"/>
              </w:rPr>
              <w:t xml:space="preserve"> </w:t>
            </w:r>
            <w:r>
              <w:rPr>
                <w:sz w:val="20"/>
              </w:rPr>
              <w:t>czujnika</w:t>
            </w:r>
            <w:r>
              <w:rPr>
                <w:rFonts w:ascii="Times New Roman" w:hAnsi="Times New Roman"/>
                <w:sz w:val="20"/>
              </w:rPr>
              <w:t xml:space="preserve"> </w:t>
            </w:r>
            <w:r>
              <w:rPr>
                <w:sz w:val="20"/>
              </w:rPr>
              <w:t>otwarcia</w:t>
            </w:r>
            <w:r>
              <w:rPr>
                <w:rFonts w:ascii="Times New Roman" w:hAnsi="Times New Roman"/>
                <w:sz w:val="20"/>
              </w:rPr>
              <w:t xml:space="preserve"> dolnej </w:t>
            </w:r>
            <w:r>
              <w:rPr>
                <w:sz w:val="20"/>
              </w:rPr>
              <w:t>obudowy</w:t>
            </w:r>
          </w:p>
          <w:p w14:paraId="4066A417" w14:textId="77777777" w:rsidR="001614C1" w:rsidRDefault="001614C1" w:rsidP="001614C1">
            <w:pPr>
              <w:pStyle w:val="TableParagraph"/>
              <w:spacing w:before="3" w:line="259" w:lineRule="auto"/>
              <w:ind w:right="100"/>
              <w:jc w:val="both"/>
              <w:rPr>
                <w:sz w:val="20"/>
              </w:rPr>
            </w:pPr>
            <w:r>
              <w:rPr>
                <w:sz w:val="20"/>
              </w:rPr>
              <w:t>Możliwość przypisania w BIOS numeru nadawanego przez Administratora oraz możliwość weryfikacji tego numeru w oprogramowaniu</w:t>
            </w:r>
            <w:r>
              <w:rPr>
                <w:rFonts w:ascii="Times New Roman" w:hAnsi="Times New Roman"/>
                <w:spacing w:val="-6"/>
                <w:sz w:val="20"/>
              </w:rPr>
              <w:t xml:space="preserve"> </w:t>
            </w:r>
            <w:r>
              <w:rPr>
                <w:sz w:val="20"/>
              </w:rPr>
              <w:t>diagnostyczno-zarządzającym.</w:t>
            </w:r>
            <w:r>
              <w:rPr>
                <w:spacing w:val="-2"/>
                <w:sz w:val="20"/>
              </w:rPr>
              <w:t xml:space="preserve"> </w:t>
            </w:r>
            <w:r>
              <w:rPr>
                <w:sz w:val="20"/>
              </w:rPr>
              <w:t>[</w:t>
            </w:r>
            <w:r>
              <w:rPr>
                <w:spacing w:val="-3"/>
                <w:sz w:val="20"/>
              </w:rPr>
              <w:t xml:space="preserve"> </w:t>
            </w:r>
            <w:r>
              <w:rPr>
                <w:sz w:val="20"/>
              </w:rPr>
              <w:t>musi</w:t>
            </w:r>
            <w:r>
              <w:rPr>
                <w:spacing w:val="-2"/>
                <w:sz w:val="20"/>
              </w:rPr>
              <w:t xml:space="preserve"> </w:t>
            </w:r>
            <w:r>
              <w:rPr>
                <w:sz w:val="20"/>
              </w:rPr>
              <w:t>umożliwiać znaki</w:t>
            </w:r>
            <w:r>
              <w:rPr>
                <w:rFonts w:ascii="Times New Roman" w:hAnsi="Times New Roman"/>
                <w:sz w:val="20"/>
              </w:rPr>
              <w:t xml:space="preserve"> </w:t>
            </w:r>
            <w:r>
              <w:rPr>
                <w:sz w:val="20"/>
              </w:rPr>
              <w:t>specjalne</w:t>
            </w:r>
            <w:r>
              <w:rPr>
                <w:rFonts w:ascii="Times New Roman" w:hAnsi="Times New Roman"/>
                <w:sz w:val="20"/>
              </w:rPr>
              <w:t xml:space="preserve"> </w:t>
            </w:r>
            <w:r>
              <w:rPr>
                <w:sz w:val="20"/>
              </w:rPr>
              <w:t>(@#$%^)]</w:t>
            </w:r>
          </w:p>
          <w:p w14:paraId="3CB1E3A4" w14:textId="77777777" w:rsidR="001614C1" w:rsidRDefault="001614C1" w:rsidP="001614C1">
            <w:pPr>
              <w:pStyle w:val="TableParagraph"/>
              <w:spacing w:line="259" w:lineRule="auto"/>
              <w:ind w:right="99"/>
              <w:jc w:val="both"/>
              <w:rPr>
                <w:sz w:val="20"/>
              </w:rPr>
            </w:pPr>
            <w:r>
              <w:rPr>
                <w:sz w:val="20"/>
              </w:rPr>
              <w:t xml:space="preserve">Możliwość ustawienia portów USB w trybie „no BOOT”, czyli podczas startu komputer nie wykrywa urządzeń </w:t>
            </w:r>
            <w:proofErr w:type="spellStart"/>
            <w:r>
              <w:rPr>
                <w:sz w:val="20"/>
              </w:rPr>
              <w:t>bootujących</w:t>
            </w:r>
            <w:proofErr w:type="spellEnd"/>
            <w:r>
              <w:rPr>
                <w:sz w:val="20"/>
              </w:rPr>
              <w:t xml:space="preserve"> typu USB,</w:t>
            </w:r>
            <w:r>
              <w:rPr>
                <w:rFonts w:ascii="Times New Roman" w:hAnsi="Times New Roman"/>
                <w:spacing w:val="-8"/>
                <w:sz w:val="20"/>
              </w:rPr>
              <w:t xml:space="preserve"> </w:t>
            </w:r>
            <w:r>
              <w:rPr>
                <w:sz w:val="20"/>
              </w:rPr>
              <w:t>natomiast</w:t>
            </w:r>
            <w:r>
              <w:rPr>
                <w:rFonts w:ascii="Times New Roman" w:hAnsi="Times New Roman"/>
                <w:spacing w:val="-8"/>
                <w:sz w:val="20"/>
              </w:rPr>
              <w:t xml:space="preserve"> </w:t>
            </w:r>
            <w:r>
              <w:rPr>
                <w:sz w:val="20"/>
              </w:rPr>
              <w:t>po</w:t>
            </w:r>
            <w:r>
              <w:rPr>
                <w:rFonts w:ascii="Times New Roman" w:hAnsi="Times New Roman"/>
                <w:spacing w:val="-8"/>
                <w:sz w:val="20"/>
              </w:rPr>
              <w:t xml:space="preserve"> </w:t>
            </w:r>
            <w:r>
              <w:rPr>
                <w:sz w:val="20"/>
              </w:rPr>
              <w:t>uruchomieniu</w:t>
            </w:r>
            <w:r>
              <w:rPr>
                <w:rFonts w:ascii="Times New Roman" w:hAnsi="Times New Roman"/>
                <w:spacing w:val="-8"/>
                <w:sz w:val="20"/>
              </w:rPr>
              <w:t xml:space="preserve"> </w:t>
            </w:r>
            <w:r>
              <w:rPr>
                <w:sz w:val="20"/>
              </w:rPr>
              <w:t>systemu</w:t>
            </w:r>
            <w:r>
              <w:rPr>
                <w:rFonts w:ascii="Times New Roman" w:hAnsi="Times New Roman"/>
                <w:spacing w:val="-8"/>
                <w:sz w:val="20"/>
              </w:rPr>
              <w:t xml:space="preserve"> </w:t>
            </w:r>
            <w:r>
              <w:rPr>
                <w:sz w:val="20"/>
              </w:rPr>
              <w:t>operacyjnego</w:t>
            </w:r>
            <w:r>
              <w:rPr>
                <w:rFonts w:ascii="Times New Roman" w:hAnsi="Times New Roman"/>
                <w:spacing w:val="-8"/>
                <w:sz w:val="20"/>
              </w:rPr>
              <w:t xml:space="preserve"> </w:t>
            </w:r>
            <w:r>
              <w:rPr>
                <w:sz w:val="20"/>
              </w:rPr>
              <w:t>porty</w:t>
            </w:r>
            <w:r>
              <w:rPr>
                <w:rFonts w:ascii="Times New Roman" w:hAnsi="Times New Roman"/>
                <w:spacing w:val="-7"/>
                <w:sz w:val="20"/>
              </w:rPr>
              <w:t xml:space="preserve"> </w:t>
            </w:r>
            <w:r>
              <w:rPr>
                <w:sz w:val="20"/>
              </w:rPr>
              <w:t>USB</w:t>
            </w:r>
            <w:r>
              <w:rPr>
                <w:rFonts w:ascii="Times New Roman" w:hAnsi="Times New Roman"/>
                <w:sz w:val="20"/>
              </w:rPr>
              <w:t xml:space="preserve"> </w:t>
            </w:r>
            <w:r>
              <w:rPr>
                <w:sz w:val="20"/>
              </w:rPr>
              <w:t>są aktywne.</w:t>
            </w:r>
          </w:p>
          <w:p w14:paraId="0F76E9E4" w14:textId="77777777" w:rsidR="001614C1" w:rsidRDefault="001614C1" w:rsidP="001614C1">
            <w:pPr>
              <w:pStyle w:val="TableParagraph"/>
              <w:spacing w:line="243" w:lineRule="exact"/>
              <w:jc w:val="both"/>
              <w:rPr>
                <w:sz w:val="20"/>
              </w:rPr>
            </w:pPr>
            <w:r>
              <w:rPr>
                <w:sz w:val="20"/>
              </w:rPr>
              <w:t>Możliwość</w:t>
            </w:r>
            <w:r>
              <w:rPr>
                <w:spacing w:val="39"/>
                <w:sz w:val="20"/>
              </w:rPr>
              <w:t xml:space="preserve"> </w:t>
            </w:r>
            <w:r>
              <w:rPr>
                <w:sz w:val="20"/>
              </w:rPr>
              <w:t>wyłączania</w:t>
            </w:r>
            <w:r>
              <w:rPr>
                <w:spacing w:val="41"/>
                <w:sz w:val="20"/>
              </w:rPr>
              <w:t xml:space="preserve"> </w:t>
            </w:r>
            <w:r>
              <w:rPr>
                <w:sz w:val="20"/>
              </w:rPr>
              <w:t>portów</w:t>
            </w:r>
            <w:r>
              <w:rPr>
                <w:spacing w:val="40"/>
                <w:sz w:val="20"/>
              </w:rPr>
              <w:t xml:space="preserve"> </w:t>
            </w:r>
            <w:r>
              <w:rPr>
                <w:sz w:val="20"/>
              </w:rPr>
              <w:t>USB,</w:t>
            </w:r>
            <w:r>
              <w:rPr>
                <w:rFonts w:ascii="Times New Roman" w:hAnsi="Times New Roman"/>
                <w:spacing w:val="39"/>
                <w:sz w:val="20"/>
              </w:rPr>
              <w:t xml:space="preserve"> </w:t>
            </w:r>
            <w:r>
              <w:rPr>
                <w:sz w:val="20"/>
              </w:rPr>
              <w:t>w</w:t>
            </w:r>
            <w:r>
              <w:rPr>
                <w:spacing w:val="40"/>
                <w:sz w:val="20"/>
              </w:rPr>
              <w:t xml:space="preserve"> </w:t>
            </w:r>
            <w:r>
              <w:rPr>
                <w:sz w:val="20"/>
              </w:rPr>
              <w:t>szczególności</w:t>
            </w:r>
            <w:r>
              <w:rPr>
                <w:spacing w:val="40"/>
                <w:sz w:val="20"/>
              </w:rPr>
              <w:t xml:space="preserve"> </w:t>
            </w:r>
            <w:r>
              <w:rPr>
                <w:spacing w:val="-2"/>
                <w:sz w:val="20"/>
              </w:rPr>
              <w:t>pojedynczo</w:t>
            </w:r>
          </w:p>
          <w:p w14:paraId="5FF7851A" w14:textId="77777777" w:rsidR="001614C1" w:rsidRDefault="001614C1" w:rsidP="001614C1">
            <w:pPr>
              <w:pStyle w:val="TableParagraph"/>
              <w:spacing w:before="3" w:line="260" w:lineRule="atLeast"/>
              <w:ind w:right="606"/>
              <w:rPr>
                <w:spacing w:val="-2"/>
                <w:sz w:val="20"/>
              </w:rPr>
            </w:pPr>
            <w:r>
              <w:rPr>
                <w:sz w:val="20"/>
              </w:rPr>
              <w:t>w</w:t>
            </w:r>
            <w:r>
              <w:rPr>
                <w:rFonts w:ascii="Times New Roman"/>
                <w:spacing w:val="-13"/>
                <w:sz w:val="20"/>
              </w:rPr>
              <w:t xml:space="preserve"> </w:t>
            </w:r>
            <w:r>
              <w:rPr>
                <w:sz w:val="20"/>
              </w:rPr>
              <w:t>dowolnej</w:t>
            </w:r>
            <w:r>
              <w:rPr>
                <w:rFonts w:ascii="Times New Roman"/>
                <w:spacing w:val="-10"/>
                <w:sz w:val="20"/>
              </w:rPr>
              <w:t xml:space="preserve"> </w:t>
            </w:r>
            <w:r>
              <w:rPr>
                <w:spacing w:val="-2"/>
                <w:sz w:val="20"/>
              </w:rPr>
              <w:t>kombinacji.</w:t>
            </w:r>
          </w:p>
          <w:p w14:paraId="35BA15E8" w14:textId="77777777" w:rsidR="001614C1" w:rsidRDefault="001614C1" w:rsidP="001614C1">
            <w:pPr>
              <w:pStyle w:val="TableParagraph"/>
              <w:spacing w:before="3" w:line="260" w:lineRule="atLeast"/>
              <w:ind w:right="606"/>
              <w:rPr>
                <w:spacing w:val="-2"/>
                <w:sz w:val="20"/>
              </w:rPr>
            </w:pPr>
          </w:p>
          <w:p w14:paraId="0D6717B4" w14:textId="77777777" w:rsidR="00D34AD1" w:rsidRDefault="00D34AD1" w:rsidP="001614C1">
            <w:pPr>
              <w:pStyle w:val="TableParagraph"/>
              <w:spacing w:before="3" w:line="260" w:lineRule="atLeast"/>
              <w:ind w:right="606"/>
              <w:rPr>
                <w:sz w:val="20"/>
              </w:rPr>
            </w:pPr>
          </w:p>
          <w:p w14:paraId="53A53A25" w14:textId="77777777" w:rsidR="00363A79" w:rsidRDefault="00363A79" w:rsidP="001614C1">
            <w:pPr>
              <w:pStyle w:val="TableParagraph"/>
              <w:spacing w:before="3" w:line="260" w:lineRule="atLeast"/>
              <w:ind w:right="606"/>
              <w:rPr>
                <w:sz w:val="20"/>
              </w:rPr>
            </w:pPr>
          </w:p>
          <w:p w14:paraId="1E0B2BE5" w14:textId="77777777" w:rsidR="00363A79" w:rsidRDefault="00363A79" w:rsidP="001614C1">
            <w:pPr>
              <w:pStyle w:val="TableParagraph"/>
              <w:spacing w:before="3" w:line="260" w:lineRule="atLeast"/>
              <w:ind w:right="606"/>
              <w:rPr>
                <w:sz w:val="20"/>
              </w:rPr>
            </w:pPr>
          </w:p>
          <w:p w14:paraId="6233D353" w14:textId="77777777" w:rsidR="00363A79" w:rsidRDefault="00363A79" w:rsidP="001614C1">
            <w:pPr>
              <w:pStyle w:val="TableParagraph"/>
              <w:spacing w:before="3" w:line="260" w:lineRule="atLeast"/>
              <w:ind w:right="606"/>
              <w:rPr>
                <w:sz w:val="20"/>
              </w:rPr>
            </w:pPr>
          </w:p>
          <w:p w14:paraId="7F960798" w14:textId="77777777" w:rsidR="00363A79" w:rsidRDefault="00363A79" w:rsidP="001614C1">
            <w:pPr>
              <w:pStyle w:val="TableParagraph"/>
              <w:spacing w:before="3" w:line="260" w:lineRule="atLeast"/>
              <w:ind w:right="606"/>
              <w:rPr>
                <w:sz w:val="20"/>
              </w:rPr>
            </w:pPr>
          </w:p>
          <w:p w14:paraId="3EE7287E" w14:textId="793EF6FC" w:rsidR="001614C1" w:rsidRDefault="001614C1" w:rsidP="001614C1">
            <w:pPr>
              <w:pStyle w:val="TableParagraph"/>
              <w:spacing w:before="3" w:line="260" w:lineRule="atLeast"/>
              <w:ind w:right="606"/>
              <w:rPr>
                <w:sz w:val="20"/>
              </w:rPr>
            </w:pPr>
            <w:r w:rsidRPr="00EF5C55">
              <w:rPr>
                <w:sz w:val="20"/>
              </w:rPr>
              <w:lastRenderedPageBreak/>
              <w:t>BIOS musi zapewniać możliwość zarządzania:</w:t>
            </w:r>
          </w:p>
          <w:p w14:paraId="26B56534" w14:textId="77777777" w:rsidR="00D34AD1" w:rsidRPr="00EF5C55" w:rsidRDefault="00D34AD1" w:rsidP="001614C1">
            <w:pPr>
              <w:pStyle w:val="TableParagraph"/>
              <w:spacing w:before="3" w:line="260" w:lineRule="atLeast"/>
              <w:ind w:right="606"/>
              <w:rPr>
                <w:sz w:val="20"/>
              </w:rPr>
            </w:pPr>
          </w:p>
          <w:p w14:paraId="450940FD"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Jasnością matrycy oddzielnie dla zasilania bateryjnego i sieciowego.</w:t>
            </w:r>
          </w:p>
          <w:p w14:paraId="0F0F143D"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Trybami ładowania baterii w min. 4 predefiniowanych trybach.</w:t>
            </w:r>
          </w:p>
          <w:p w14:paraId="508811F8"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Zarządzanie funkcją Power Delivery dla portu typu – C</w:t>
            </w:r>
          </w:p>
          <w:p w14:paraId="0F263E93" w14:textId="77777777" w:rsidR="001614C1" w:rsidRPr="00EF5C55" w:rsidRDefault="001614C1" w:rsidP="001614C1">
            <w:pPr>
              <w:pStyle w:val="TableParagraph"/>
              <w:spacing w:before="3" w:line="260" w:lineRule="atLeast"/>
              <w:ind w:right="606"/>
              <w:rPr>
                <w:sz w:val="20"/>
              </w:rPr>
            </w:pPr>
            <w:r w:rsidRPr="00EF5C55">
              <w:rPr>
                <w:sz w:val="20"/>
              </w:rPr>
              <w:t>•</w:t>
            </w:r>
            <w:r>
              <w:rPr>
                <w:sz w:val="20"/>
              </w:rPr>
              <w:t xml:space="preserve"> </w:t>
            </w:r>
            <w:r w:rsidRPr="00EF5C55">
              <w:rPr>
                <w:sz w:val="20"/>
              </w:rPr>
              <w:t>Trybem pracy układu chłodzenia wg. Min. trzech predefiniowanych scenariuszu (zoptymalizowany, cicha praca, maksymalna wydajność)</w:t>
            </w:r>
          </w:p>
          <w:p w14:paraId="2EB6A594" w14:textId="77777777" w:rsidR="001614C1" w:rsidRDefault="001614C1" w:rsidP="001614C1">
            <w:pPr>
              <w:pStyle w:val="TableParagraph"/>
              <w:spacing w:before="17"/>
              <w:jc w:val="both"/>
              <w:rPr>
                <w:sz w:val="20"/>
              </w:rPr>
            </w:pPr>
            <w:r w:rsidRPr="00EF5C55">
              <w:rPr>
                <w:sz w:val="20"/>
              </w:rPr>
              <w:t>•</w:t>
            </w:r>
            <w:r>
              <w:rPr>
                <w:sz w:val="20"/>
              </w:rPr>
              <w:t xml:space="preserve"> </w:t>
            </w:r>
            <w:r w:rsidRPr="00EF5C55">
              <w:rPr>
                <w:sz w:val="20"/>
              </w:rPr>
              <w:t>Funkcją odpowiedzialną za zarządzanie podświetleniem klawiatury umożliwiająca wybór predefiniowanego trybu podświetlenia wg. sposobu lub czasu lub stopnia podświetlenia</w:t>
            </w:r>
            <w:r>
              <w:rPr>
                <w:sz w:val="20"/>
              </w:rPr>
              <w:t>.</w:t>
            </w:r>
          </w:p>
          <w:p w14:paraId="0F7C9296" w14:textId="51FA7E01" w:rsidR="001614C1" w:rsidRPr="00800B36" w:rsidRDefault="001614C1" w:rsidP="001614C1">
            <w:pPr>
              <w:pStyle w:val="TableParagraph"/>
              <w:spacing w:before="17"/>
              <w:jc w:val="both"/>
              <w:rPr>
                <w:sz w:val="20"/>
                <w:szCs w:val="20"/>
              </w:rPr>
            </w:pPr>
          </w:p>
        </w:tc>
        <w:tc>
          <w:tcPr>
            <w:tcW w:w="1249" w:type="dxa"/>
          </w:tcPr>
          <w:p w14:paraId="39104C93" w14:textId="0051B3A2" w:rsidR="001614C1" w:rsidRDefault="001614C1" w:rsidP="001614C1">
            <w:pPr>
              <w:pStyle w:val="TableParagraph"/>
              <w:spacing w:before="3"/>
              <w:ind w:left="52" w:right="86"/>
              <w:jc w:val="center"/>
              <w:rPr>
                <w:spacing w:val="-5"/>
                <w:sz w:val="20"/>
              </w:rPr>
            </w:pPr>
            <w:r>
              <w:rPr>
                <w:spacing w:val="-5"/>
                <w:sz w:val="20"/>
              </w:rPr>
              <w:lastRenderedPageBreak/>
              <w:t>TAK</w:t>
            </w:r>
          </w:p>
        </w:tc>
      </w:tr>
      <w:tr w:rsidR="001614C1" w14:paraId="457B8BF8" w14:textId="77777777" w:rsidTr="001614C1">
        <w:trPr>
          <w:trHeight w:val="804"/>
        </w:trPr>
        <w:tc>
          <w:tcPr>
            <w:tcW w:w="518" w:type="dxa"/>
          </w:tcPr>
          <w:p w14:paraId="37D6204B" w14:textId="17BFEBA5" w:rsidR="001614C1" w:rsidRDefault="001614C1" w:rsidP="001614C1">
            <w:pPr>
              <w:pStyle w:val="TableParagraph"/>
              <w:spacing w:line="268" w:lineRule="exact"/>
              <w:rPr>
                <w:spacing w:val="-5"/>
              </w:rPr>
            </w:pPr>
            <w:r>
              <w:rPr>
                <w:spacing w:val="-5"/>
              </w:rPr>
              <w:t>21</w:t>
            </w:r>
            <w:r>
              <w:rPr>
                <w:spacing w:val="-5"/>
              </w:rPr>
              <w:t>.</w:t>
            </w:r>
          </w:p>
        </w:tc>
        <w:tc>
          <w:tcPr>
            <w:tcW w:w="1761" w:type="dxa"/>
          </w:tcPr>
          <w:p w14:paraId="23CF67D4" w14:textId="77777777" w:rsidR="001614C1" w:rsidRDefault="001614C1" w:rsidP="001614C1">
            <w:pPr>
              <w:pStyle w:val="TableParagraph"/>
              <w:ind w:left="59"/>
            </w:pPr>
            <w:r>
              <w:t>BIOS/UEFI</w:t>
            </w:r>
          </w:p>
          <w:p w14:paraId="2CA1B00B" w14:textId="66CF0582" w:rsidR="001614C1" w:rsidRDefault="001614C1" w:rsidP="001614C1">
            <w:pPr>
              <w:pStyle w:val="TableParagraph"/>
              <w:spacing w:line="268" w:lineRule="exact"/>
              <w:rPr>
                <w:spacing w:val="-4"/>
              </w:rPr>
            </w:pPr>
            <w:r>
              <w:t>bezpieczeństwo</w:t>
            </w:r>
          </w:p>
        </w:tc>
        <w:tc>
          <w:tcPr>
            <w:tcW w:w="5537" w:type="dxa"/>
          </w:tcPr>
          <w:p w14:paraId="2F132FBC" w14:textId="77777777" w:rsidR="001614C1" w:rsidRDefault="001614C1" w:rsidP="001614C1">
            <w:pPr>
              <w:tabs>
                <w:tab w:val="num" w:pos="283"/>
              </w:tabs>
              <w:ind w:left="110"/>
              <w:jc w:val="both"/>
              <w:rPr>
                <w:rFonts w:cstheme="minorHAnsi"/>
                <w:bCs/>
                <w:sz w:val="20"/>
                <w:szCs w:val="20"/>
              </w:rPr>
            </w:pPr>
            <w:r>
              <w:rPr>
                <w:rFonts w:cstheme="minorHAnsi"/>
                <w:bCs/>
                <w:sz w:val="20"/>
                <w:szCs w:val="20"/>
              </w:rPr>
              <w:t>W celu zapewnienia możliwie najwyższego poziomu bezpieczeństwa danych organizacji, BIOS/UEFI musi umożliwiać:</w:t>
            </w:r>
          </w:p>
          <w:p w14:paraId="0E1AFB2B"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Nadanie hasła administratora</w:t>
            </w:r>
          </w:p>
          <w:p w14:paraId="3C22591E"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Ustawienie hasła dla  zainstalowanego dysku</w:t>
            </w:r>
          </w:p>
          <w:p w14:paraId="0CC1AC18"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Ustawienie portów USB </w:t>
            </w:r>
            <w:proofErr w:type="spellStart"/>
            <w:r>
              <w:rPr>
                <w:rFonts w:cstheme="minorHAnsi"/>
                <w:bCs/>
                <w:sz w:val="20"/>
                <w:szCs w:val="20"/>
              </w:rPr>
              <w:t>wtrybie</w:t>
            </w:r>
            <w:proofErr w:type="spellEnd"/>
            <w:r>
              <w:rPr>
                <w:rFonts w:cstheme="minorHAnsi"/>
                <w:bCs/>
                <w:sz w:val="20"/>
                <w:szCs w:val="20"/>
              </w:rPr>
              <w:t xml:space="preserve"> „No BOOT” </w:t>
            </w:r>
          </w:p>
          <w:p w14:paraId="7CF3C02C"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Zarządzanie funkcją Wake on </w:t>
            </w:r>
            <w:proofErr w:type="spellStart"/>
            <w:r>
              <w:rPr>
                <w:rFonts w:cstheme="minorHAnsi"/>
                <w:bCs/>
                <w:sz w:val="20"/>
                <w:szCs w:val="20"/>
              </w:rPr>
              <w:t>Lan</w:t>
            </w:r>
            <w:proofErr w:type="spellEnd"/>
            <w:r>
              <w:rPr>
                <w:rFonts w:cstheme="minorHAnsi"/>
                <w:bCs/>
                <w:sz w:val="20"/>
                <w:szCs w:val="20"/>
              </w:rPr>
              <w:t xml:space="preserve"> oraz  PXE </w:t>
            </w:r>
            <w:proofErr w:type="spellStart"/>
            <w:r>
              <w:rPr>
                <w:rFonts w:cstheme="minorHAnsi"/>
                <w:bCs/>
                <w:sz w:val="20"/>
                <w:szCs w:val="20"/>
              </w:rPr>
              <w:t>Boot</w:t>
            </w:r>
            <w:proofErr w:type="spellEnd"/>
            <w:r>
              <w:rPr>
                <w:rFonts w:cstheme="minorHAnsi"/>
                <w:bCs/>
                <w:sz w:val="20"/>
                <w:szCs w:val="20"/>
              </w:rPr>
              <w:t xml:space="preserve"> zintegrowanej karty sieciowej </w:t>
            </w:r>
            <w:r w:rsidRPr="00543735">
              <w:rPr>
                <w:rFonts w:cstheme="minorHAnsi"/>
                <w:bCs/>
                <w:sz w:val="20"/>
                <w:szCs w:val="20"/>
              </w:rPr>
              <w:t>(o ile występuje)</w:t>
            </w:r>
          </w:p>
          <w:p w14:paraId="2E2065AD"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Zarządzanie funkcją </w:t>
            </w:r>
            <w:proofErr w:type="spellStart"/>
            <w:r>
              <w:rPr>
                <w:rFonts w:cstheme="minorHAnsi"/>
                <w:bCs/>
                <w:sz w:val="20"/>
                <w:szCs w:val="20"/>
              </w:rPr>
              <w:t>Secure</w:t>
            </w:r>
            <w:proofErr w:type="spellEnd"/>
            <w:r>
              <w:rPr>
                <w:rFonts w:cstheme="minorHAnsi"/>
                <w:bCs/>
                <w:sz w:val="20"/>
                <w:szCs w:val="20"/>
              </w:rPr>
              <w:t xml:space="preserve"> </w:t>
            </w:r>
            <w:proofErr w:type="spellStart"/>
            <w:r>
              <w:rPr>
                <w:rFonts w:cstheme="minorHAnsi"/>
                <w:bCs/>
                <w:sz w:val="20"/>
                <w:szCs w:val="20"/>
              </w:rPr>
              <w:t>Boot</w:t>
            </w:r>
            <w:proofErr w:type="spellEnd"/>
          </w:p>
          <w:p w14:paraId="2BE963E8"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układem TPM</w:t>
            </w:r>
          </w:p>
          <w:p w14:paraId="33AA8EC1"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Zarządzania funkcją tworzenia </w:t>
            </w:r>
            <w:proofErr w:type="spellStart"/>
            <w:r>
              <w:rPr>
                <w:rFonts w:cstheme="minorHAnsi"/>
                <w:bCs/>
                <w:sz w:val="20"/>
                <w:szCs w:val="20"/>
              </w:rPr>
              <w:t>recovery</w:t>
            </w:r>
            <w:proofErr w:type="spellEnd"/>
            <w:r>
              <w:rPr>
                <w:rFonts w:cstheme="minorHAnsi"/>
                <w:bCs/>
                <w:sz w:val="20"/>
                <w:szCs w:val="20"/>
              </w:rPr>
              <w:t xml:space="preserve"> BIOS</w:t>
            </w:r>
          </w:p>
          <w:p w14:paraId="313342ED"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 xml:space="preserve">Zarządzania funkcją </w:t>
            </w:r>
            <w:proofErr w:type="spellStart"/>
            <w:r>
              <w:rPr>
                <w:rFonts w:cstheme="minorHAnsi"/>
                <w:bCs/>
                <w:sz w:val="20"/>
                <w:szCs w:val="20"/>
              </w:rPr>
              <w:t>downgrade</w:t>
            </w:r>
            <w:proofErr w:type="spellEnd"/>
            <w:r>
              <w:rPr>
                <w:rFonts w:cstheme="minorHAnsi"/>
                <w:bCs/>
                <w:sz w:val="20"/>
                <w:szCs w:val="20"/>
              </w:rPr>
              <w:t xml:space="preserve"> BIOS.</w:t>
            </w:r>
          </w:p>
          <w:p w14:paraId="169B5C83" w14:textId="77777777" w:rsidR="001614C1" w:rsidRDefault="001614C1" w:rsidP="001614C1">
            <w:pPr>
              <w:pStyle w:val="Akapitzlist"/>
              <w:widowControl/>
              <w:numPr>
                <w:ilvl w:val="0"/>
                <w:numId w:val="6"/>
              </w:numPr>
              <w:tabs>
                <w:tab w:val="num" w:pos="283"/>
              </w:tabs>
              <w:autoSpaceDE/>
              <w:autoSpaceDN/>
              <w:spacing w:before="0"/>
              <w:ind w:left="110"/>
              <w:contextualSpacing/>
              <w:jc w:val="both"/>
              <w:rPr>
                <w:rFonts w:cstheme="minorHAnsi"/>
                <w:bCs/>
                <w:sz w:val="20"/>
                <w:szCs w:val="20"/>
              </w:rPr>
            </w:pPr>
            <w:r>
              <w:rPr>
                <w:rFonts w:cstheme="minorHAnsi"/>
                <w:bCs/>
                <w:sz w:val="20"/>
                <w:szCs w:val="20"/>
              </w:rPr>
              <w:t>Zarządzanie czujnikiem otwarcia dolnej części obudowy</w:t>
            </w:r>
          </w:p>
          <w:p w14:paraId="6138BBF8" w14:textId="77777777" w:rsidR="001614C1" w:rsidRDefault="001614C1" w:rsidP="001614C1">
            <w:pPr>
              <w:pStyle w:val="TableParagraph"/>
              <w:spacing w:before="4" w:line="256" w:lineRule="auto"/>
              <w:ind w:right="97"/>
              <w:jc w:val="both"/>
              <w:rPr>
                <w:rFonts w:cstheme="minorHAnsi"/>
                <w:bCs/>
                <w:sz w:val="20"/>
                <w:szCs w:val="20"/>
              </w:rPr>
            </w:pPr>
            <w:r w:rsidRPr="00280232">
              <w:rPr>
                <w:rFonts w:cstheme="minorHAnsi"/>
                <w:bCs/>
                <w:sz w:val="20"/>
                <w:szCs w:val="20"/>
              </w:rPr>
              <w:t>Zapisywanie incydentów w formacie tzw. logów z możliwością ich przejrzenia.</w:t>
            </w:r>
          </w:p>
          <w:p w14:paraId="589003A4" w14:textId="77777777" w:rsidR="001614C1" w:rsidRDefault="001614C1" w:rsidP="001614C1">
            <w:pPr>
              <w:pStyle w:val="TableParagraph"/>
              <w:spacing w:before="4" w:line="256" w:lineRule="auto"/>
              <w:ind w:right="97"/>
              <w:jc w:val="both"/>
              <w:rPr>
                <w:rFonts w:cstheme="minorHAnsi"/>
                <w:bCs/>
                <w:sz w:val="20"/>
                <w:szCs w:val="20"/>
              </w:rPr>
            </w:pPr>
          </w:p>
          <w:p w14:paraId="27E88FA8"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Bezpieczne usuwanie danych z zainstalowanego dysku zgodnie z wytycznymi NIST ST 800-88 Rev.1</w:t>
            </w:r>
          </w:p>
          <w:p w14:paraId="1FDBFB25"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Nadanie numeru inwentarzowego bezpośrednio w BIOS bez użycia dodatkowego oprogramowania. Nadany numer nie może być edytowalny w BIOS ani nie może ulec skasowaniu po jego aktualizacji.</w:t>
            </w:r>
          </w:p>
          <w:p w14:paraId="553E8F7C"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Możliwość nadania hasła uniemożliwiającego rozruch systemu operacyjnego, możliwość zmiany tego hasła w BIOS musi być zachowana także po nadaniu hasła administratora.</w:t>
            </w:r>
          </w:p>
          <w:p w14:paraId="5C13681B" w14:textId="77777777" w:rsidR="001614C1" w:rsidRPr="00B6001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 xml:space="preserve">Możliwość blokowania </w:t>
            </w:r>
            <w:proofErr w:type="spellStart"/>
            <w:r w:rsidRPr="00B60011">
              <w:rPr>
                <w:rFonts w:cstheme="minorHAnsi"/>
                <w:bCs/>
                <w:sz w:val="20"/>
                <w:szCs w:val="20"/>
              </w:rPr>
              <w:t>upgrade</w:t>
            </w:r>
            <w:proofErr w:type="spellEnd"/>
            <w:r w:rsidRPr="00B60011">
              <w:rPr>
                <w:rFonts w:cstheme="minorHAnsi"/>
                <w:bCs/>
                <w:sz w:val="20"/>
                <w:szCs w:val="20"/>
              </w:rPr>
              <w:t xml:space="preserve"> BIOS przez system operacyjny.</w:t>
            </w:r>
          </w:p>
          <w:p w14:paraId="6F8DA866" w14:textId="77777777" w:rsidR="001614C1" w:rsidRDefault="001614C1" w:rsidP="001614C1">
            <w:pPr>
              <w:widowControl/>
              <w:autoSpaceDE/>
              <w:autoSpaceDN/>
              <w:ind w:left="110"/>
              <w:contextualSpacing/>
              <w:jc w:val="both"/>
              <w:rPr>
                <w:rFonts w:cstheme="minorHAnsi"/>
                <w:bCs/>
                <w:sz w:val="20"/>
                <w:szCs w:val="20"/>
              </w:rPr>
            </w:pPr>
            <w:r w:rsidRPr="00B60011">
              <w:rPr>
                <w:rFonts w:cstheme="minorHAnsi"/>
                <w:bCs/>
                <w:sz w:val="20"/>
                <w:szCs w:val="20"/>
              </w:rPr>
              <w:t xml:space="preserve">Blokowanie </w:t>
            </w:r>
            <w:proofErr w:type="spellStart"/>
            <w:r w:rsidRPr="00B60011">
              <w:rPr>
                <w:rFonts w:cstheme="minorHAnsi"/>
                <w:bCs/>
                <w:sz w:val="20"/>
                <w:szCs w:val="20"/>
              </w:rPr>
              <w:t>downgrade</w:t>
            </w:r>
            <w:proofErr w:type="spellEnd"/>
            <w:r w:rsidRPr="00B60011">
              <w:rPr>
                <w:rFonts w:cstheme="minorHAnsi"/>
                <w:bCs/>
                <w:sz w:val="20"/>
                <w:szCs w:val="20"/>
              </w:rPr>
              <w:t xml:space="preserve"> BIOS w celu zapewnienia kompatybilności z poprawkami systemu operacyjnego.</w:t>
            </w:r>
          </w:p>
          <w:p w14:paraId="51EB64D2" w14:textId="77777777" w:rsidR="001614C1" w:rsidRDefault="001614C1" w:rsidP="001614C1">
            <w:pPr>
              <w:pStyle w:val="TableParagraph"/>
              <w:spacing w:before="3" w:line="259" w:lineRule="auto"/>
              <w:ind w:right="99"/>
              <w:jc w:val="both"/>
              <w:rPr>
                <w:sz w:val="20"/>
              </w:rPr>
            </w:pPr>
          </w:p>
        </w:tc>
        <w:tc>
          <w:tcPr>
            <w:tcW w:w="1249" w:type="dxa"/>
          </w:tcPr>
          <w:p w14:paraId="4E87A96D" w14:textId="28825408" w:rsidR="001614C1" w:rsidRDefault="001614C1" w:rsidP="001614C1">
            <w:pPr>
              <w:pStyle w:val="TableParagraph"/>
              <w:spacing w:before="3"/>
              <w:ind w:left="52" w:right="86"/>
              <w:jc w:val="center"/>
              <w:rPr>
                <w:spacing w:val="-5"/>
                <w:sz w:val="20"/>
              </w:rPr>
            </w:pPr>
            <w:r>
              <w:rPr>
                <w:spacing w:val="-5"/>
                <w:sz w:val="20"/>
              </w:rPr>
              <w:t>TAK</w:t>
            </w:r>
          </w:p>
        </w:tc>
      </w:tr>
      <w:tr w:rsidR="001614C1" w14:paraId="4FAF5DD8" w14:textId="77777777" w:rsidTr="001614C1">
        <w:trPr>
          <w:trHeight w:val="804"/>
        </w:trPr>
        <w:tc>
          <w:tcPr>
            <w:tcW w:w="518" w:type="dxa"/>
          </w:tcPr>
          <w:p w14:paraId="50C31843" w14:textId="30FAF794" w:rsidR="001614C1" w:rsidRDefault="001614C1" w:rsidP="001614C1">
            <w:pPr>
              <w:pStyle w:val="TableParagraph"/>
              <w:spacing w:line="268" w:lineRule="exact"/>
              <w:rPr>
                <w:spacing w:val="-5"/>
              </w:rPr>
            </w:pPr>
            <w:r>
              <w:rPr>
                <w:spacing w:val="-5"/>
              </w:rPr>
              <w:t>2</w:t>
            </w:r>
            <w:r>
              <w:rPr>
                <w:spacing w:val="-5"/>
              </w:rPr>
              <w:t>2</w:t>
            </w:r>
            <w:r>
              <w:rPr>
                <w:spacing w:val="-5"/>
              </w:rPr>
              <w:t>.</w:t>
            </w:r>
          </w:p>
        </w:tc>
        <w:tc>
          <w:tcPr>
            <w:tcW w:w="1761" w:type="dxa"/>
          </w:tcPr>
          <w:p w14:paraId="6786B5CD" w14:textId="348F61A6" w:rsidR="001614C1" w:rsidRDefault="001614C1" w:rsidP="001614C1">
            <w:pPr>
              <w:pStyle w:val="TableParagraph"/>
              <w:spacing w:line="268" w:lineRule="exact"/>
              <w:rPr>
                <w:spacing w:val="-4"/>
              </w:rPr>
            </w:pPr>
            <w:r>
              <w:t>Oprogramowanie diagnostyczne</w:t>
            </w:r>
          </w:p>
        </w:tc>
        <w:tc>
          <w:tcPr>
            <w:tcW w:w="5537" w:type="dxa"/>
          </w:tcPr>
          <w:p w14:paraId="7BA1F963" w14:textId="77777777" w:rsidR="001614C1" w:rsidRDefault="001614C1" w:rsidP="001614C1">
            <w:pPr>
              <w:ind w:left="110"/>
              <w:jc w:val="both"/>
              <w:rPr>
                <w:rFonts w:cstheme="minorHAnsi"/>
                <w:bCs/>
                <w:color w:val="000000" w:themeColor="text1"/>
                <w:sz w:val="20"/>
                <w:szCs w:val="20"/>
              </w:rPr>
            </w:pPr>
            <w:r>
              <w:rPr>
                <w:rFonts w:cstheme="minorHAnsi"/>
                <w:bCs/>
                <w:color w:val="000000" w:themeColor="text1"/>
                <w:sz w:val="20"/>
                <w:szCs w:val="20"/>
              </w:rPr>
              <w:t>S</w:t>
            </w:r>
            <w:r w:rsidRPr="00365E8E">
              <w:rPr>
                <w:rFonts w:cstheme="minorHAnsi"/>
                <w:bCs/>
                <w:color w:val="000000" w:themeColor="text1"/>
                <w:sz w:val="20"/>
                <w:szCs w:val="20"/>
              </w:rPr>
              <w:t>ystem diagnostyczny z graficznym interfejsem użytkownika</w:t>
            </w:r>
            <w:r>
              <w:rPr>
                <w:rFonts w:cstheme="minorHAnsi"/>
                <w:bCs/>
                <w:color w:val="000000" w:themeColor="text1"/>
                <w:sz w:val="20"/>
                <w:szCs w:val="20"/>
              </w:rPr>
              <w:t>, działający poza środowiskiem systemu operacyjnego,</w:t>
            </w:r>
            <w:r w:rsidRPr="00365E8E">
              <w:rPr>
                <w:rFonts w:cstheme="minorHAnsi"/>
                <w:bCs/>
                <w:color w:val="000000" w:themeColor="text1"/>
                <w:sz w:val="20"/>
                <w:szCs w:val="20"/>
              </w:rPr>
              <w:t xml:space="preserve"> dostępny z poziomu BIOS lub szybkiego menu </w:t>
            </w:r>
            <w:proofErr w:type="spellStart"/>
            <w:r w:rsidRPr="00365E8E">
              <w:rPr>
                <w:rFonts w:cstheme="minorHAnsi"/>
                <w:bCs/>
                <w:color w:val="000000" w:themeColor="text1"/>
                <w:sz w:val="20"/>
                <w:szCs w:val="20"/>
              </w:rPr>
              <w:t>boot’owania</w:t>
            </w:r>
            <w:proofErr w:type="spellEnd"/>
            <w:r>
              <w:rPr>
                <w:rFonts w:cstheme="minorHAnsi"/>
                <w:bCs/>
                <w:color w:val="000000" w:themeColor="text1"/>
                <w:sz w:val="20"/>
                <w:szCs w:val="20"/>
              </w:rPr>
              <w:t xml:space="preserve">. </w:t>
            </w:r>
          </w:p>
          <w:p w14:paraId="45E7549B" w14:textId="77777777" w:rsidR="001614C1" w:rsidRDefault="001614C1" w:rsidP="001614C1">
            <w:pPr>
              <w:pStyle w:val="TableParagraph"/>
              <w:spacing w:before="3" w:line="259" w:lineRule="auto"/>
              <w:ind w:right="99"/>
              <w:jc w:val="both"/>
              <w:rPr>
                <w:rFonts w:cstheme="minorHAnsi"/>
                <w:bCs/>
                <w:color w:val="000000" w:themeColor="text1"/>
                <w:sz w:val="20"/>
                <w:szCs w:val="20"/>
              </w:rPr>
            </w:pPr>
            <w:r>
              <w:rPr>
                <w:rFonts w:cstheme="minorHAnsi"/>
                <w:bCs/>
                <w:color w:val="000000" w:themeColor="text1"/>
                <w:sz w:val="20"/>
                <w:szCs w:val="20"/>
              </w:rPr>
              <w:t>System</w:t>
            </w:r>
            <w:r w:rsidRPr="00365E8E">
              <w:rPr>
                <w:rFonts w:cstheme="minorHAnsi"/>
                <w:bCs/>
                <w:color w:val="000000" w:themeColor="text1"/>
                <w:sz w:val="20"/>
                <w:szCs w:val="20"/>
              </w:rPr>
              <w:t xml:space="preserve"> umożliwiający przetestowanie </w:t>
            </w:r>
            <w:r>
              <w:rPr>
                <w:rFonts w:cstheme="minorHAnsi"/>
                <w:bCs/>
                <w:color w:val="000000" w:themeColor="text1"/>
                <w:sz w:val="20"/>
                <w:szCs w:val="20"/>
              </w:rPr>
              <w:t xml:space="preserve">komponentów </w:t>
            </w:r>
            <w:r w:rsidRPr="00365E8E">
              <w:rPr>
                <w:rFonts w:cstheme="minorHAnsi"/>
                <w:bCs/>
                <w:color w:val="000000" w:themeColor="text1"/>
                <w:sz w:val="20"/>
                <w:szCs w:val="20"/>
              </w:rPr>
              <w:t xml:space="preserve">bez konieczności uruchamiania systemu operacyjnego. System musi posiadać wszystkie swoje funkcjonalności w przypadku: braku dysku, uszkodzenia dysku, sformatowania dysku, braku dostępu do sieci, </w:t>
            </w:r>
            <w:proofErr w:type="spellStart"/>
            <w:r w:rsidRPr="00365E8E">
              <w:rPr>
                <w:rFonts w:cstheme="minorHAnsi"/>
                <w:bCs/>
                <w:color w:val="000000" w:themeColor="text1"/>
                <w:sz w:val="20"/>
                <w:szCs w:val="20"/>
              </w:rPr>
              <w:t>internetu</w:t>
            </w:r>
            <w:proofErr w:type="spellEnd"/>
            <w:r w:rsidRPr="00365E8E">
              <w:rPr>
                <w:rFonts w:cstheme="minorHAnsi"/>
                <w:bCs/>
                <w:color w:val="000000" w:themeColor="text1"/>
                <w:sz w:val="20"/>
                <w:szCs w:val="20"/>
              </w:rPr>
              <w:t>. Nie dopuszcza się stosowania wewnętrznych i zewnętrznych urządzeń w celu uzyskania funkcjonalności</w:t>
            </w:r>
            <w:r>
              <w:rPr>
                <w:rFonts w:cstheme="minorHAnsi"/>
                <w:bCs/>
                <w:color w:val="000000" w:themeColor="text1"/>
                <w:sz w:val="20"/>
                <w:szCs w:val="20"/>
              </w:rPr>
              <w:t xml:space="preserve">. </w:t>
            </w:r>
            <w:r w:rsidRPr="00365E8E">
              <w:rPr>
                <w:rFonts w:cstheme="minorHAnsi"/>
                <w:bCs/>
                <w:color w:val="000000" w:themeColor="text1"/>
                <w:sz w:val="20"/>
                <w:szCs w:val="20"/>
              </w:rPr>
              <w:t>Pełna obsługa systemu diagnostycznego za pomocą klawiatury i myszy jak i samej myszy.</w:t>
            </w:r>
          </w:p>
          <w:p w14:paraId="35F97627" w14:textId="0FE9543D" w:rsidR="001614C1" w:rsidRDefault="001614C1" w:rsidP="001614C1">
            <w:pPr>
              <w:pStyle w:val="TableParagraph"/>
              <w:spacing w:before="3" w:line="259" w:lineRule="auto"/>
              <w:ind w:right="99"/>
              <w:jc w:val="both"/>
              <w:rPr>
                <w:sz w:val="20"/>
              </w:rPr>
            </w:pPr>
          </w:p>
        </w:tc>
        <w:tc>
          <w:tcPr>
            <w:tcW w:w="1249" w:type="dxa"/>
          </w:tcPr>
          <w:p w14:paraId="3E369999" w14:textId="055152A6" w:rsidR="001614C1" w:rsidRDefault="001614C1" w:rsidP="001614C1">
            <w:pPr>
              <w:pStyle w:val="TableParagraph"/>
              <w:spacing w:before="3"/>
              <w:ind w:left="52" w:right="86"/>
              <w:jc w:val="center"/>
              <w:rPr>
                <w:spacing w:val="-5"/>
                <w:sz w:val="20"/>
              </w:rPr>
            </w:pPr>
            <w:r>
              <w:rPr>
                <w:spacing w:val="-5"/>
                <w:sz w:val="20"/>
              </w:rPr>
              <w:t>TAK</w:t>
            </w:r>
          </w:p>
        </w:tc>
      </w:tr>
    </w:tbl>
    <w:p w14:paraId="18552FAA" w14:textId="77777777" w:rsidR="00480126" w:rsidRDefault="00480126">
      <w:pPr>
        <w:jc w:val="center"/>
        <w:rPr>
          <w:sz w:val="20"/>
        </w:rPr>
        <w:sectPr w:rsidR="00480126">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Default="00480126">
      <w:pPr>
        <w:spacing w:before="9"/>
        <w:rPr>
          <w:b/>
          <w:sz w:val="2"/>
        </w:r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DD2FED" w14:paraId="18552FE7" w14:textId="77777777" w:rsidTr="00DD2FED">
        <w:trPr>
          <w:trHeight w:val="1550"/>
        </w:trPr>
        <w:tc>
          <w:tcPr>
            <w:tcW w:w="518" w:type="dxa"/>
          </w:tcPr>
          <w:p w14:paraId="18552FE0" w14:textId="2F6E5012" w:rsidR="00DD2FED" w:rsidRDefault="00800B36" w:rsidP="00DD2FED">
            <w:pPr>
              <w:pStyle w:val="TableParagraph"/>
              <w:spacing w:line="268" w:lineRule="exact"/>
              <w:ind w:left="97" w:right="100"/>
              <w:jc w:val="center"/>
            </w:pPr>
            <w:r>
              <w:rPr>
                <w:spacing w:val="-5"/>
              </w:rPr>
              <w:t>2</w:t>
            </w:r>
            <w:r w:rsidR="001614C1">
              <w:rPr>
                <w:spacing w:val="-5"/>
              </w:rPr>
              <w:t>3</w:t>
            </w:r>
            <w:r w:rsidR="00DD2FED">
              <w:rPr>
                <w:spacing w:val="-5"/>
              </w:rPr>
              <w:t>.</w:t>
            </w:r>
          </w:p>
        </w:tc>
        <w:tc>
          <w:tcPr>
            <w:tcW w:w="1647" w:type="dxa"/>
          </w:tcPr>
          <w:p w14:paraId="18552FE1" w14:textId="77777777" w:rsidR="00DD2FED" w:rsidRDefault="00DD2FED" w:rsidP="00DD2FED">
            <w:pPr>
              <w:pStyle w:val="TableParagraph"/>
              <w:ind w:right="442"/>
            </w:pPr>
            <w:r>
              <w:t>Certyfikaty</w:t>
            </w:r>
            <w:r>
              <w:rPr>
                <w:rFonts w:ascii="Times New Roman"/>
                <w:spacing w:val="-14"/>
              </w:rPr>
              <w:t xml:space="preserve"> </w:t>
            </w:r>
            <w:r>
              <w:t>i</w:t>
            </w:r>
            <w:r>
              <w:rPr>
                <w:rFonts w:ascii="Times New Roman"/>
              </w:rPr>
              <w:t xml:space="preserve"> </w:t>
            </w:r>
            <w:r>
              <w:rPr>
                <w:spacing w:val="-2"/>
              </w:rPr>
              <w:t>standardy</w:t>
            </w:r>
          </w:p>
        </w:tc>
        <w:tc>
          <w:tcPr>
            <w:tcW w:w="5651" w:type="dxa"/>
          </w:tcPr>
          <w:p w14:paraId="71C285D0" w14:textId="77777777" w:rsidR="00DD2FED" w:rsidRPr="00265E9C" w:rsidRDefault="00DD2FED" w:rsidP="00DD2FED">
            <w:pPr>
              <w:pStyle w:val="TableParagraph"/>
              <w:spacing w:before="1"/>
              <w:rPr>
                <w:sz w:val="20"/>
              </w:rPr>
            </w:pPr>
            <w:r w:rsidRPr="00265E9C">
              <w:rPr>
                <w:sz w:val="20"/>
              </w:rPr>
              <w:t>Certyfikat ISO 9001 dla producenta komputera (załączyć dokument potwierdzający spełnianie wymogu)</w:t>
            </w:r>
          </w:p>
          <w:p w14:paraId="4E947499" w14:textId="77777777" w:rsidR="00DD2FED" w:rsidRPr="00265E9C" w:rsidRDefault="00DD2FED" w:rsidP="00DD2FED">
            <w:pPr>
              <w:pStyle w:val="TableParagraph"/>
              <w:spacing w:before="1"/>
              <w:rPr>
                <w:sz w:val="20"/>
              </w:rPr>
            </w:pPr>
            <w:r w:rsidRPr="00265E9C">
              <w:rPr>
                <w:sz w:val="20"/>
              </w:rPr>
              <w:t>Certyfikat ISO 14001 dla producenta komputera (załączyć dokument potwierdzający spełnianie wymogu)</w:t>
            </w:r>
          </w:p>
          <w:p w14:paraId="3049EB1F" w14:textId="77777777" w:rsidR="00DD2FED" w:rsidRPr="00265E9C" w:rsidRDefault="00DD2FED" w:rsidP="00DD2FED">
            <w:pPr>
              <w:pStyle w:val="TableParagraph"/>
              <w:spacing w:before="1"/>
              <w:rPr>
                <w:sz w:val="20"/>
              </w:rPr>
            </w:pPr>
            <w:r w:rsidRPr="00265E9C">
              <w:rPr>
                <w:sz w:val="20"/>
              </w:rPr>
              <w:t>Certyfikat ISO 50001 dla producenta komputera (załączyć dokument potwierdzający spełnianie wymogu)</w:t>
            </w:r>
          </w:p>
          <w:p w14:paraId="1ECDE06D" w14:textId="77777777" w:rsidR="00DD2FED" w:rsidRDefault="00DD2FED" w:rsidP="00DD2FED">
            <w:pPr>
              <w:pStyle w:val="TableParagraph"/>
              <w:spacing w:before="1"/>
              <w:rPr>
                <w:sz w:val="20"/>
              </w:rPr>
            </w:pPr>
            <w:r w:rsidRPr="00265E9C">
              <w:rPr>
                <w:sz w:val="20"/>
              </w:rPr>
              <w:t>Deklaracja zgodności CE (załączyć do oferty)</w:t>
            </w:r>
          </w:p>
          <w:p w14:paraId="0F279E1C" w14:textId="7DE95D54" w:rsidR="00120930" w:rsidRPr="00265E9C" w:rsidRDefault="00120930" w:rsidP="00DD2FED">
            <w:pPr>
              <w:pStyle w:val="TableParagraph"/>
              <w:spacing w:before="1"/>
              <w:rPr>
                <w:sz w:val="20"/>
              </w:rPr>
            </w:pPr>
            <w:r>
              <w:rPr>
                <w:sz w:val="20"/>
              </w:rPr>
              <w:t>Certyfikat TCO</w:t>
            </w:r>
          </w:p>
          <w:p w14:paraId="5B27791B" w14:textId="61F9E38D" w:rsidR="00DD2FED" w:rsidRPr="00265E9C" w:rsidRDefault="00DD2FED" w:rsidP="00DD2FED">
            <w:pPr>
              <w:pStyle w:val="TableParagraph"/>
              <w:spacing w:before="1"/>
              <w:rPr>
                <w:sz w:val="20"/>
              </w:rPr>
            </w:pPr>
            <w:r w:rsidRPr="00265E9C">
              <w:rPr>
                <w:sz w:val="20"/>
              </w:rPr>
              <w:t xml:space="preserve">Certyfikat EPEAT </w:t>
            </w:r>
            <w:r w:rsidR="00411C70">
              <w:rPr>
                <w:sz w:val="20"/>
              </w:rPr>
              <w:t>Gold</w:t>
            </w:r>
            <w:r w:rsidRPr="00265E9C">
              <w:rPr>
                <w:sz w:val="20"/>
              </w:rPr>
              <w:t xml:space="preserve"> dla oferowanego modelu komputera, dla Polski lub kraju członkowskiego UE – do oferty należy załączyć wydruk ze strony https://www.epeat.net/search-computers-and-displays - załączyć do oferty wydruk z strony</w:t>
            </w:r>
          </w:p>
          <w:p w14:paraId="754D3516" w14:textId="77777777" w:rsidR="00DD2FED" w:rsidRDefault="00DD2FED" w:rsidP="00DD2FED">
            <w:pPr>
              <w:pStyle w:val="TableParagraph"/>
              <w:spacing w:before="17" w:line="242" w:lineRule="exact"/>
              <w:rPr>
                <w:sz w:val="20"/>
              </w:rPr>
            </w:pPr>
            <w:r w:rsidRPr="00265E9C">
              <w:rPr>
                <w:sz w:val="20"/>
              </w:rPr>
              <w:t>Certyfikaty ISO oraz deklaracja zgodności muszą być wystawione dla tego samego producenta sprzętu. Za producenta uznaje się każda osobę fizyczną lub prawną albo jednostkę organizacyjną nie posiadającą osobowości prawnej dla której ten wyrób zaprojektowano lub wytworzono, w celu wprowadzenia go do obrotu lub oddania do użytku pod własną nazwą lub znakiem. Certyfikaty ISO winny być możliwe do obejrzenia/pobrania z oficjalnych stron www producenta sprzętu – wymagane są wskazania adresów do stron internetowych z owymi certyfikatami ISO.</w:t>
            </w:r>
          </w:p>
          <w:p w14:paraId="18552FE5" w14:textId="7768D041" w:rsidR="00422885" w:rsidRPr="00DD2FED" w:rsidRDefault="00120930" w:rsidP="00DD2FED">
            <w:pPr>
              <w:pStyle w:val="TableParagraph"/>
              <w:spacing w:before="17" w:line="242" w:lineRule="exact"/>
              <w:rPr>
                <w:spacing w:val="-2"/>
                <w:sz w:val="20"/>
              </w:rPr>
            </w:pPr>
            <w:r w:rsidRPr="006D4E2F">
              <w:rPr>
                <w:rFonts w:cstheme="minorHAnsi"/>
                <w:bCs/>
                <w:color w:val="000000" w:themeColor="text1"/>
                <w:sz w:val="20"/>
                <w:szCs w:val="20"/>
              </w:rPr>
              <w:t xml:space="preserve">Potwierdzenie spełnienia kryteriów środowiskowych, w tym zgodności z dyrektywą </w:t>
            </w:r>
            <w:proofErr w:type="spellStart"/>
            <w:r w:rsidRPr="006D4E2F">
              <w:rPr>
                <w:rFonts w:cstheme="minorHAnsi"/>
                <w:bCs/>
                <w:color w:val="000000" w:themeColor="text1"/>
                <w:sz w:val="20"/>
                <w:szCs w:val="20"/>
              </w:rPr>
              <w:t>RoHS</w:t>
            </w:r>
            <w:proofErr w:type="spellEnd"/>
            <w:r w:rsidRPr="006D4E2F">
              <w:rPr>
                <w:rFonts w:cstheme="minorHAnsi"/>
                <w:bCs/>
                <w:color w:val="000000" w:themeColor="text1"/>
                <w:sz w:val="20"/>
                <w:szCs w:val="20"/>
              </w:rPr>
              <w:t xml:space="preserve"> Unii Europejskiej</w:t>
            </w:r>
            <w:r>
              <w:rPr>
                <w:rFonts w:cstheme="minorHAnsi"/>
                <w:bCs/>
                <w:color w:val="000000" w:themeColor="text1"/>
                <w:sz w:val="20"/>
                <w:szCs w:val="20"/>
              </w:rPr>
              <w:t>.</w:t>
            </w:r>
          </w:p>
        </w:tc>
        <w:tc>
          <w:tcPr>
            <w:tcW w:w="1249" w:type="dxa"/>
          </w:tcPr>
          <w:p w14:paraId="18552FE6" w14:textId="77777777" w:rsidR="00DD2FED" w:rsidRDefault="00DD2FED" w:rsidP="00DD2FED">
            <w:pPr>
              <w:pStyle w:val="TableParagraph"/>
              <w:spacing w:before="1"/>
              <w:ind w:left="92" w:right="86"/>
              <w:jc w:val="center"/>
              <w:rPr>
                <w:sz w:val="20"/>
              </w:rPr>
            </w:pPr>
            <w:r>
              <w:rPr>
                <w:spacing w:val="-5"/>
                <w:sz w:val="20"/>
              </w:rPr>
              <w:t>TAK</w:t>
            </w:r>
          </w:p>
        </w:tc>
      </w:tr>
      <w:tr w:rsidR="00DD2FED" w14:paraId="18552FF7" w14:textId="77777777">
        <w:trPr>
          <w:trHeight w:val="5988"/>
        </w:trPr>
        <w:tc>
          <w:tcPr>
            <w:tcW w:w="518" w:type="dxa"/>
          </w:tcPr>
          <w:p w14:paraId="18552FE8" w14:textId="1992B0D0" w:rsidR="00DD2FED" w:rsidRDefault="00800B36" w:rsidP="00DD2FED">
            <w:pPr>
              <w:pStyle w:val="TableParagraph"/>
              <w:spacing w:line="268" w:lineRule="exact"/>
              <w:ind w:left="97" w:right="100"/>
              <w:jc w:val="center"/>
            </w:pPr>
            <w:r>
              <w:rPr>
                <w:spacing w:val="-5"/>
              </w:rPr>
              <w:t>2</w:t>
            </w:r>
            <w:r w:rsidR="001614C1">
              <w:rPr>
                <w:spacing w:val="-5"/>
              </w:rPr>
              <w:t>4</w:t>
            </w:r>
            <w:r w:rsidR="00DD2FED">
              <w:rPr>
                <w:spacing w:val="-5"/>
              </w:rPr>
              <w:t>.</w:t>
            </w:r>
          </w:p>
        </w:tc>
        <w:tc>
          <w:tcPr>
            <w:tcW w:w="1647" w:type="dxa"/>
          </w:tcPr>
          <w:p w14:paraId="18552FE9" w14:textId="77777777" w:rsidR="00DD2FED" w:rsidRDefault="00DD2FED" w:rsidP="00DD2FED">
            <w:pPr>
              <w:pStyle w:val="TableParagraph"/>
            </w:pPr>
            <w:r>
              <w:rPr>
                <w:spacing w:val="-2"/>
              </w:rPr>
              <w:t>Warunki</w:t>
            </w:r>
            <w:r>
              <w:rPr>
                <w:rFonts w:ascii="Times New Roman"/>
                <w:spacing w:val="-2"/>
              </w:rPr>
              <w:t xml:space="preserve"> </w:t>
            </w:r>
            <w:r>
              <w:rPr>
                <w:spacing w:val="-2"/>
              </w:rPr>
              <w:t>gwarancji</w:t>
            </w:r>
          </w:p>
        </w:tc>
        <w:tc>
          <w:tcPr>
            <w:tcW w:w="5651" w:type="dxa"/>
          </w:tcPr>
          <w:p w14:paraId="18552FEA" w14:textId="77777777" w:rsidR="00DD2FED" w:rsidRDefault="00DD2FED" w:rsidP="00DD2FED">
            <w:pPr>
              <w:pStyle w:val="TableParagraph"/>
              <w:tabs>
                <w:tab w:val="left" w:pos="861"/>
                <w:tab w:val="left" w:pos="1826"/>
                <w:tab w:val="left" w:pos="2584"/>
                <w:tab w:val="left" w:pos="3783"/>
                <w:tab w:val="left" w:pos="5109"/>
              </w:tabs>
              <w:spacing w:before="1"/>
              <w:rPr>
                <w:sz w:val="20"/>
              </w:rPr>
            </w:pPr>
            <w:r>
              <w:rPr>
                <w:spacing w:val="-2"/>
                <w:sz w:val="20"/>
              </w:rPr>
              <w:t>Serwis</w:t>
            </w:r>
            <w:r>
              <w:rPr>
                <w:sz w:val="20"/>
              </w:rPr>
              <w:tab/>
            </w:r>
            <w:r>
              <w:rPr>
                <w:spacing w:val="-2"/>
                <w:sz w:val="20"/>
              </w:rPr>
              <w:t>urządzeń</w:t>
            </w:r>
            <w:r>
              <w:rPr>
                <w:sz w:val="20"/>
              </w:rPr>
              <w:tab/>
            </w:r>
            <w:r>
              <w:rPr>
                <w:spacing w:val="-2"/>
                <w:sz w:val="20"/>
              </w:rPr>
              <w:t>będzie</w:t>
            </w:r>
            <w:r>
              <w:rPr>
                <w:sz w:val="20"/>
              </w:rPr>
              <w:tab/>
            </w:r>
            <w:r>
              <w:rPr>
                <w:spacing w:val="-2"/>
                <w:sz w:val="20"/>
              </w:rPr>
              <w:t>realizowany</w:t>
            </w:r>
            <w:r>
              <w:rPr>
                <w:sz w:val="20"/>
              </w:rPr>
              <w:tab/>
            </w:r>
            <w:r>
              <w:rPr>
                <w:spacing w:val="-2"/>
                <w:sz w:val="20"/>
              </w:rPr>
              <w:t>bezpośrednio</w:t>
            </w:r>
            <w:r>
              <w:rPr>
                <w:sz w:val="20"/>
              </w:rPr>
              <w:tab/>
            </w:r>
            <w:r>
              <w:rPr>
                <w:spacing w:val="-4"/>
                <w:sz w:val="20"/>
              </w:rPr>
              <w:t>przez</w:t>
            </w:r>
          </w:p>
          <w:p w14:paraId="18552FEB" w14:textId="77777777" w:rsidR="00DD2FED" w:rsidRDefault="00DD2FED" w:rsidP="00DD2FED">
            <w:pPr>
              <w:pStyle w:val="TableParagraph"/>
              <w:spacing w:before="1"/>
              <w:rPr>
                <w:sz w:val="20"/>
              </w:rPr>
            </w:pPr>
            <w:r>
              <w:rPr>
                <w:sz w:val="20"/>
              </w:rPr>
              <w:t>producenta</w:t>
            </w:r>
            <w:r>
              <w:rPr>
                <w:rFonts w:ascii="Times New Roman"/>
                <w:spacing w:val="-13"/>
                <w:sz w:val="20"/>
              </w:rPr>
              <w:t xml:space="preserve"> </w:t>
            </w:r>
            <w:r>
              <w:rPr>
                <w:sz w:val="20"/>
              </w:rPr>
              <w:t>i/lub</w:t>
            </w:r>
            <w:r>
              <w:rPr>
                <w:rFonts w:ascii="Times New Roman"/>
                <w:spacing w:val="-12"/>
                <w:sz w:val="20"/>
              </w:rPr>
              <w:t xml:space="preserve"> </w:t>
            </w:r>
            <w:r>
              <w:rPr>
                <w:sz w:val="20"/>
              </w:rPr>
              <w:t>autoryzowany</w:t>
            </w:r>
            <w:r>
              <w:rPr>
                <w:rFonts w:ascii="Times New Roman"/>
                <w:spacing w:val="26"/>
                <w:sz w:val="20"/>
              </w:rPr>
              <w:t xml:space="preserve"> </w:t>
            </w:r>
            <w:r>
              <w:rPr>
                <w:sz w:val="20"/>
              </w:rPr>
              <w:t>serwis</w:t>
            </w:r>
            <w:r>
              <w:rPr>
                <w:rFonts w:ascii="Times New Roman"/>
                <w:spacing w:val="-12"/>
                <w:sz w:val="20"/>
              </w:rPr>
              <w:t xml:space="preserve"> </w:t>
            </w:r>
            <w:r>
              <w:rPr>
                <w:spacing w:val="-2"/>
                <w:sz w:val="20"/>
              </w:rPr>
              <w:t>producenta.</w:t>
            </w:r>
          </w:p>
          <w:p w14:paraId="18552FEC" w14:textId="77777777" w:rsidR="00DD2FED" w:rsidRDefault="00DD2FED" w:rsidP="00DD2FED">
            <w:pPr>
              <w:pStyle w:val="TableParagraph"/>
              <w:spacing w:line="256" w:lineRule="auto"/>
              <w:rPr>
                <w:sz w:val="20"/>
              </w:rPr>
            </w:pPr>
            <w:r>
              <w:rPr>
                <w:sz w:val="20"/>
              </w:rPr>
              <w:t>Minimalny</w:t>
            </w:r>
            <w:r>
              <w:rPr>
                <w:rFonts w:ascii="Times New Roman" w:hAnsi="Times New Roman"/>
                <w:spacing w:val="40"/>
                <w:sz w:val="20"/>
              </w:rPr>
              <w:t xml:space="preserve"> </w:t>
            </w:r>
            <w:r>
              <w:rPr>
                <w:sz w:val="20"/>
              </w:rPr>
              <w:t>czas</w:t>
            </w:r>
            <w:r>
              <w:rPr>
                <w:rFonts w:ascii="Times New Roman" w:hAnsi="Times New Roman"/>
                <w:spacing w:val="40"/>
                <w:sz w:val="20"/>
              </w:rPr>
              <w:t xml:space="preserve"> </w:t>
            </w:r>
            <w:r>
              <w:rPr>
                <w:sz w:val="20"/>
              </w:rPr>
              <w:t>trwania</w:t>
            </w:r>
            <w:r>
              <w:rPr>
                <w:rFonts w:ascii="Times New Roman" w:hAnsi="Times New Roman"/>
                <w:spacing w:val="40"/>
                <w:sz w:val="20"/>
              </w:rPr>
              <w:t xml:space="preserve"> </w:t>
            </w:r>
            <w:r>
              <w:rPr>
                <w:sz w:val="20"/>
              </w:rPr>
              <w:t>gwarancji</w:t>
            </w:r>
            <w:r>
              <w:rPr>
                <w:rFonts w:ascii="Times New Roman" w:hAnsi="Times New Roman"/>
                <w:spacing w:val="40"/>
                <w:sz w:val="20"/>
              </w:rPr>
              <w:t xml:space="preserve"> </w:t>
            </w:r>
            <w:r>
              <w:rPr>
                <w:sz w:val="20"/>
              </w:rPr>
              <w:t>wynosi</w:t>
            </w:r>
            <w:r>
              <w:rPr>
                <w:rFonts w:ascii="Times New Roman" w:hAnsi="Times New Roman"/>
                <w:spacing w:val="40"/>
                <w:sz w:val="20"/>
              </w:rPr>
              <w:t xml:space="preserve"> </w:t>
            </w:r>
            <w:r>
              <w:rPr>
                <w:sz w:val="20"/>
              </w:rPr>
              <w:t>36</w:t>
            </w:r>
            <w:r>
              <w:rPr>
                <w:spacing w:val="40"/>
                <w:sz w:val="20"/>
              </w:rPr>
              <w:t xml:space="preserve"> </w:t>
            </w:r>
            <w:r>
              <w:rPr>
                <w:sz w:val="20"/>
              </w:rPr>
              <w:t>miesięcy</w:t>
            </w:r>
            <w:r>
              <w:rPr>
                <w:spacing w:val="40"/>
                <w:sz w:val="20"/>
              </w:rPr>
              <w:t xml:space="preserve"> </w:t>
            </w:r>
            <w:r>
              <w:rPr>
                <w:sz w:val="20"/>
              </w:rPr>
              <w:t>od</w:t>
            </w:r>
            <w:r>
              <w:rPr>
                <w:rFonts w:ascii="Times New Roman" w:hAnsi="Times New Roman"/>
                <w:spacing w:val="40"/>
                <w:sz w:val="20"/>
              </w:rPr>
              <w:t xml:space="preserve"> </w:t>
            </w:r>
            <w:r>
              <w:rPr>
                <w:sz w:val="20"/>
              </w:rPr>
              <w:t>daty</w:t>
            </w:r>
            <w:r>
              <w:rPr>
                <w:rFonts w:ascii="Times New Roman" w:hAnsi="Times New Roman"/>
                <w:sz w:val="20"/>
              </w:rPr>
              <w:t xml:space="preserve"> </w:t>
            </w:r>
            <w:r>
              <w:rPr>
                <w:spacing w:val="-2"/>
                <w:sz w:val="20"/>
              </w:rPr>
              <w:t>dostawy.</w:t>
            </w:r>
          </w:p>
          <w:p w14:paraId="18552FED" w14:textId="77777777" w:rsidR="00DD2FED" w:rsidRDefault="00DD2FED" w:rsidP="00DD2FED">
            <w:pPr>
              <w:pStyle w:val="TableParagraph"/>
              <w:spacing w:before="4"/>
              <w:rPr>
                <w:sz w:val="20"/>
              </w:rPr>
            </w:pPr>
            <w:r>
              <w:rPr>
                <w:sz w:val="20"/>
              </w:rPr>
              <w:t>Sposób</w:t>
            </w:r>
            <w:r>
              <w:rPr>
                <w:spacing w:val="-8"/>
                <w:sz w:val="20"/>
              </w:rPr>
              <w:t xml:space="preserve"> </w:t>
            </w:r>
            <w:r>
              <w:rPr>
                <w:sz w:val="20"/>
              </w:rPr>
              <w:t>realizacji</w:t>
            </w:r>
            <w:r>
              <w:rPr>
                <w:spacing w:val="-8"/>
                <w:sz w:val="20"/>
              </w:rPr>
              <w:t xml:space="preserve"> </w:t>
            </w:r>
            <w:r>
              <w:rPr>
                <w:sz w:val="20"/>
              </w:rPr>
              <w:t>usług</w:t>
            </w:r>
            <w:r>
              <w:rPr>
                <w:spacing w:val="-8"/>
                <w:sz w:val="20"/>
              </w:rPr>
              <w:t xml:space="preserve"> </w:t>
            </w:r>
            <w:r>
              <w:rPr>
                <w:sz w:val="20"/>
              </w:rPr>
              <w:t>wsparcia</w:t>
            </w:r>
            <w:r>
              <w:rPr>
                <w:spacing w:val="-7"/>
                <w:sz w:val="20"/>
              </w:rPr>
              <w:t xml:space="preserve"> </w:t>
            </w:r>
            <w:r>
              <w:rPr>
                <w:spacing w:val="-2"/>
                <w:sz w:val="20"/>
              </w:rPr>
              <w:t>technicznego:</w:t>
            </w:r>
          </w:p>
          <w:p w14:paraId="18552FEE" w14:textId="77777777" w:rsidR="00DD2FED" w:rsidRDefault="00DD2FED" w:rsidP="00DD2FED">
            <w:pPr>
              <w:pStyle w:val="TableParagraph"/>
              <w:numPr>
                <w:ilvl w:val="0"/>
                <w:numId w:val="2"/>
              </w:numPr>
              <w:tabs>
                <w:tab w:val="left" w:pos="831"/>
              </w:tabs>
              <w:spacing w:before="29"/>
              <w:ind w:hanging="361"/>
              <w:rPr>
                <w:sz w:val="20"/>
              </w:rPr>
            </w:pPr>
            <w:r>
              <w:rPr>
                <w:sz w:val="20"/>
              </w:rPr>
              <w:t>Telefoniczne</w:t>
            </w:r>
            <w:r>
              <w:rPr>
                <w:spacing w:val="35"/>
                <w:sz w:val="20"/>
              </w:rPr>
              <w:t xml:space="preserve">  </w:t>
            </w:r>
            <w:r>
              <w:rPr>
                <w:sz w:val="20"/>
              </w:rPr>
              <w:t>zgłaszanie</w:t>
            </w:r>
            <w:r>
              <w:rPr>
                <w:spacing w:val="36"/>
                <w:sz w:val="20"/>
              </w:rPr>
              <w:t xml:space="preserve">  </w:t>
            </w:r>
            <w:r>
              <w:rPr>
                <w:sz w:val="20"/>
              </w:rPr>
              <w:t>usterek</w:t>
            </w:r>
            <w:r>
              <w:rPr>
                <w:spacing w:val="37"/>
                <w:sz w:val="20"/>
              </w:rPr>
              <w:t xml:space="preserve">  </w:t>
            </w:r>
            <w:r>
              <w:rPr>
                <w:sz w:val="20"/>
              </w:rPr>
              <w:t>w</w:t>
            </w:r>
            <w:r>
              <w:rPr>
                <w:spacing w:val="36"/>
                <w:sz w:val="20"/>
              </w:rPr>
              <w:t xml:space="preserve">  </w:t>
            </w:r>
            <w:r>
              <w:rPr>
                <w:sz w:val="20"/>
              </w:rPr>
              <w:t>dni</w:t>
            </w:r>
            <w:r>
              <w:rPr>
                <w:spacing w:val="36"/>
                <w:sz w:val="20"/>
              </w:rPr>
              <w:t xml:space="preserve">  </w:t>
            </w:r>
            <w:r>
              <w:rPr>
                <w:sz w:val="20"/>
              </w:rPr>
              <w:t>robocze</w:t>
            </w:r>
            <w:r>
              <w:rPr>
                <w:spacing w:val="36"/>
                <w:sz w:val="20"/>
              </w:rPr>
              <w:t xml:space="preserve">  </w:t>
            </w:r>
            <w:r>
              <w:rPr>
                <w:spacing w:val="-10"/>
                <w:sz w:val="20"/>
              </w:rPr>
              <w:t>w</w:t>
            </w:r>
          </w:p>
          <w:p w14:paraId="18552FEF" w14:textId="77777777" w:rsidR="00DD2FED" w:rsidRDefault="00DD2FED" w:rsidP="00DD2FED">
            <w:pPr>
              <w:pStyle w:val="TableParagraph"/>
              <w:spacing w:before="20"/>
              <w:ind w:left="830"/>
              <w:rPr>
                <w:sz w:val="20"/>
              </w:rPr>
            </w:pPr>
            <w:r>
              <w:rPr>
                <w:w w:val="95"/>
                <w:sz w:val="20"/>
              </w:rPr>
              <w:t>godzinach</w:t>
            </w:r>
            <w:r>
              <w:rPr>
                <w:rFonts w:ascii="Times New Roman"/>
                <w:spacing w:val="35"/>
                <w:sz w:val="20"/>
              </w:rPr>
              <w:t xml:space="preserve"> </w:t>
            </w:r>
            <w:r>
              <w:rPr>
                <w:w w:val="95"/>
                <w:sz w:val="20"/>
              </w:rPr>
              <w:t>8-</w:t>
            </w:r>
            <w:r>
              <w:rPr>
                <w:spacing w:val="-5"/>
                <w:w w:val="95"/>
                <w:sz w:val="20"/>
              </w:rPr>
              <w:t>17.</w:t>
            </w:r>
          </w:p>
          <w:p w14:paraId="18552FF0" w14:textId="77777777" w:rsidR="00DD2FED" w:rsidRDefault="00DD2FED" w:rsidP="00DD2FED">
            <w:pPr>
              <w:pStyle w:val="TableParagraph"/>
              <w:numPr>
                <w:ilvl w:val="0"/>
                <w:numId w:val="2"/>
              </w:numPr>
              <w:tabs>
                <w:tab w:val="left" w:pos="831"/>
              </w:tabs>
              <w:spacing w:before="20"/>
              <w:ind w:right="143"/>
              <w:rPr>
                <w:sz w:val="20"/>
              </w:rPr>
            </w:pPr>
            <w:r>
              <w:rPr>
                <w:sz w:val="20"/>
              </w:rPr>
              <w:t>Dedykowany</w:t>
            </w:r>
            <w:r>
              <w:rPr>
                <w:spacing w:val="80"/>
                <w:sz w:val="20"/>
              </w:rPr>
              <w:t xml:space="preserve"> </w:t>
            </w:r>
            <w:r>
              <w:rPr>
                <w:sz w:val="20"/>
              </w:rPr>
              <w:t>bezpłatny</w:t>
            </w:r>
            <w:r>
              <w:rPr>
                <w:spacing w:val="80"/>
                <w:sz w:val="20"/>
              </w:rPr>
              <w:t xml:space="preserve"> </w:t>
            </w:r>
            <w:r>
              <w:rPr>
                <w:sz w:val="20"/>
              </w:rPr>
              <w:t>portal</w:t>
            </w:r>
            <w:r>
              <w:rPr>
                <w:spacing w:val="80"/>
                <w:sz w:val="20"/>
              </w:rPr>
              <w:t xml:space="preserve"> </w:t>
            </w:r>
            <w:r>
              <w:rPr>
                <w:sz w:val="20"/>
              </w:rPr>
              <w:t>online</w:t>
            </w:r>
            <w:r>
              <w:rPr>
                <w:spacing w:val="80"/>
                <w:sz w:val="20"/>
              </w:rPr>
              <w:t xml:space="preserve"> </w:t>
            </w:r>
            <w:r>
              <w:rPr>
                <w:sz w:val="20"/>
              </w:rPr>
              <w:t>do</w:t>
            </w:r>
            <w:r>
              <w:rPr>
                <w:spacing w:val="80"/>
                <w:sz w:val="20"/>
              </w:rPr>
              <w:t xml:space="preserve"> </w:t>
            </w:r>
            <w:r>
              <w:rPr>
                <w:sz w:val="20"/>
              </w:rPr>
              <w:t>zgłaszania usterek i zarządzania zgłoszeniami serwisowymi.</w:t>
            </w:r>
          </w:p>
          <w:p w14:paraId="18552FF1" w14:textId="77777777" w:rsidR="00DD2FED" w:rsidRDefault="00DD2FED" w:rsidP="00DD2FED">
            <w:pPr>
              <w:pStyle w:val="TableParagraph"/>
              <w:spacing w:before="4" w:line="242" w:lineRule="auto"/>
              <w:ind w:right="98"/>
              <w:jc w:val="both"/>
              <w:rPr>
                <w:sz w:val="20"/>
              </w:rPr>
            </w:pPr>
            <w:r>
              <w:rPr>
                <w:sz w:val="20"/>
              </w:rPr>
              <w:t xml:space="preserve">Usługi gwarancji dla sprzętu będzie dostarczane zdalnie lub w miejscu instalacji urządzenia, w zależności od rodzaju zgłaszanej </w:t>
            </w:r>
            <w:r>
              <w:rPr>
                <w:spacing w:val="-2"/>
                <w:sz w:val="20"/>
              </w:rPr>
              <w:t>awarii.</w:t>
            </w:r>
          </w:p>
          <w:p w14:paraId="18552FF2" w14:textId="77777777" w:rsidR="00DD2FED" w:rsidRDefault="00DD2FED" w:rsidP="00DD2FED">
            <w:pPr>
              <w:pStyle w:val="TableParagraph"/>
              <w:rPr>
                <w:sz w:val="20"/>
              </w:rPr>
            </w:pPr>
            <w:r>
              <w:rPr>
                <w:sz w:val="20"/>
              </w:rPr>
              <w:t>W</w:t>
            </w:r>
            <w:r>
              <w:rPr>
                <w:rFonts w:ascii="Times New Roman" w:hAnsi="Times New Roman"/>
                <w:spacing w:val="37"/>
                <w:sz w:val="20"/>
              </w:rPr>
              <w:t xml:space="preserve"> </w:t>
            </w:r>
            <w:r>
              <w:rPr>
                <w:sz w:val="20"/>
              </w:rPr>
              <w:t>przypadku</w:t>
            </w:r>
            <w:r>
              <w:rPr>
                <w:rFonts w:ascii="Times New Roman" w:hAnsi="Times New Roman"/>
                <w:spacing w:val="38"/>
                <w:sz w:val="20"/>
              </w:rPr>
              <w:t xml:space="preserve"> </w:t>
            </w:r>
            <w:r>
              <w:rPr>
                <w:sz w:val="20"/>
              </w:rPr>
              <w:t>awarii</w:t>
            </w:r>
            <w:r>
              <w:rPr>
                <w:rFonts w:ascii="Times New Roman" w:hAnsi="Times New Roman"/>
                <w:spacing w:val="37"/>
                <w:sz w:val="20"/>
              </w:rPr>
              <w:t xml:space="preserve"> </w:t>
            </w:r>
            <w:r>
              <w:rPr>
                <w:sz w:val="20"/>
              </w:rPr>
              <w:t>zakwalifikowanej</w:t>
            </w:r>
            <w:r>
              <w:rPr>
                <w:rFonts w:ascii="Times New Roman" w:hAnsi="Times New Roman"/>
                <w:spacing w:val="37"/>
                <w:sz w:val="20"/>
              </w:rPr>
              <w:t xml:space="preserve"> </w:t>
            </w:r>
            <w:r>
              <w:rPr>
                <w:sz w:val="20"/>
              </w:rPr>
              <w:t>jako</w:t>
            </w:r>
            <w:r>
              <w:rPr>
                <w:rFonts w:ascii="Times New Roman" w:hAnsi="Times New Roman"/>
                <w:spacing w:val="38"/>
                <w:sz w:val="20"/>
              </w:rPr>
              <w:t xml:space="preserve"> </w:t>
            </w:r>
            <w:r>
              <w:rPr>
                <w:sz w:val="20"/>
              </w:rPr>
              <w:t>naprawa</w:t>
            </w:r>
            <w:r>
              <w:rPr>
                <w:rFonts w:ascii="Times New Roman" w:hAnsi="Times New Roman"/>
                <w:spacing w:val="40"/>
                <w:sz w:val="20"/>
              </w:rPr>
              <w:t xml:space="preserve"> </w:t>
            </w:r>
            <w:r>
              <w:rPr>
                <w:sz w:val="20"/>
              </w:rPr>
              <w:t>w</w:t>
            </w:r>
            <w:r>
              <w:rPr>
                <w:rFonts w:ascii="Times New Roman" w:hAnsi="Times New Roman"/>
                <w:spacing w:val="39"/>
                <w:sz w:val="20"/>
              </w:rPr>
              <w:t xml:space="preserve"> </w:t>
            </w:r>
            <w:r>
              <w:rPr>
                <w:sz w:val="20"/>
              </w:rPr>
              <w:t>miejscu</w:t>
            </w:r>
            <w:r>
              <w:rPr>
                <w:rFonts w:ascii="Times New Roman" w:hAnsi="Times New Roman"/>
                <w:sz w:val="20"/>
              </w:rPr>
              <w:t xml:space="preserve"> </w:t>
            </w:r>
            <w:r>
              <w:rPr>
                <w:sz w:val="20"/>
              </w:rPr>
              <w:t>instalacji</w:t>
            </w:r>
            <w:r>
              <w:rPr>
                <w:spacing w:val="-1"/>
                <w:sz w:val="20"/>
              </w:rPr>
              <w:t xml:space="preserve"> </w:t>
            </w:r>
            <w:r>
              <w:rPr>
                <w:sz w:val="20"/>
              </w:rPr>
              <w:t>urządzenia,</w:t>
            </w:r>
            <w:r>
              <w:rPr>
                <w:spacing w:val="-1"/>
                <w:sz w:val="20"/>
              </w:rPr>
              <w:t xml:space="preserve"> </w:t>
            </w:r>
            <w:r>
              <w:rPr>
                <w:sz w:val="20"/>
              </w:rPr>
              <w:t>część</w:t>
            </w:r>
            <w:r>
              <w:rPr>
                <w:spacing w:val="-2"/>
                <w:sz w:val="20"/>
              </w:rPr>
              <w:t xml:space="preserve"> </w:t>
            </w:r>
            <w:r>
              <w:rPr>
                <w:sz w:val="20"/>
              </w:rPr>
              <w:t>zamienna</w:t>
            </w:r>
            <w:r>
              <w:rPr>
                <w:spacing w:val="-1"/>
                <w:sz w:val="20"/>
              </w:rPr>
              <w:t xml:space="preserve"> </w:t>
            </w:r>
            <w:r>
              <w:rPr>
                <w:sz w:val="20"/>
              </w:rPr>
              <w:t>wymagana</w:t>
            </w:r>
            <w:r>
              <w:rPr>
                <w:spacing w:val="-1"/>
                <w:sz w:val="20"/>
              </w:rPr>
              <w:t xml:space="preserve"> </w:t>
            </w:r>
            <w:r>
              <w:rPr>
                <w:sz w:val="20"/>
              </w:rPr>
              <w:t>do</w:t>
            </w:r>
            <w:r>
              <w:rPr>
                <w:spacing w:val="-1"/>
                <w:sz w:val="20"/>
              </w:rPr>
              <w:t xml:space="preserve"> </w:t>
            </w:r>
            <w:r>
              <w:rPr>
                <w:sz w:val="20"/>
              </w:rPr>
              <w:t>naprawy</w:t>
            </w:r>
            <w:r>
              <w:rPr>
                <w:spacing w:val="-1"/>
                <w:sz w:val="20"/>
              </w:rPr>
              <w:t xml:space="preserve"> </w:t>
            </w:r>
            <w:r>
              <w:rPr>
                <w:sz w:val="20"/>
              </w:rPr>
              <w:t>i/lub technik serwisowy przybędzie na miejsce wskazane przez klienta. Możliwość</w:t>
            </w:r>
            <w:r>
              <w:rPr>
                <w:spacing w:val="40"/>
                <w:sz w:val="20"/>
              </w:rPr>
              <w:t xml:space="preserve"> </w:t>
            </w:r>
            <w:r>
              <w:rPr>
                <w:sz w:val="20"/>
              </w:rPr>
              <w:t>sprawdzenia</w:t>
            </w:r>
            <w:r>
              <w:rPr>
                <w:spacing w:val="40"/>
                <w:sz w:val="20"/>
              </w:rPr>
              <w:t xml:space="preserve"> </w:t>
            </w:r>
            <w:r>
              <w:rPr>
                <w:sz w:val="20"/>
              </w:rPr>
              <w:t>aktualnego</w:t>
            </w:r>
            <w:r>
              <w:rPr>
                <w:spacing w:val="40"/>
                <w:sz w:val="20"/>
              </w:rPr>
              <w:t xml:space="preserve"> </w:t>
            </w:r>
            <w:r>
              <w:rPr>
                <w:sz w:val="20"/>
              </w:rPr>
              <w:t>okresu</w:t>
            </w:r>
            <w:r>
              <w:rPr>
                <w:spacing w:val="40"/>
                <w:sz w:val="20"/>
              </w:rPr>
              <w:t xml:space="preserve"> </w:t>
            </w:r>
            <w:r>
              <w:rPr>
                <w:sz w:val="20"/>
              </w:rPr>
              <w:t>i</w:t>
            </w:r>
            <w:r>
              <w:rPr>
                <w:spacing w:val="40"/>
                <w:sz w:val="20"/>
              </w:rPr>
              <w:t xml:space="preserve"> </w:t>
            </w:r>
            <w:r>
              <w:rPr>
                <w:sz w:val="20"/>
              </w:rPr>
              <w:t>poziomu</w:t>
            </w:r>
            <w:r>
              <w:rPr>
                <w:spacing w:val="40"/>
                <w:sz w:val="20"/>
              </w:rPr>
              <w:t xml:space="preserve"> </w:t>
            </w:r>
            <w:r>
              <w:rPr>
                <w:sz w:val="20"/>
              </w:rPr>
              <w:t>wsparcia technicznego dla urządzeń za</w:t>
            </w:r>
            <w:r>
              <w:rPr>
                <w:spacing w:val="-4"/>
                <w:sz w:val="20"/>
              </w:rPr>
              <w:t xml:space="preserve"> </w:t>
            </w:r>
            <w:r>
              <w:rPr>
                <w:sz w:val="20"/>
              </w:rPr>
              <w:t>pośrednictwem</w:t>
            </w:r>
            <w:r>
              <w:rPr>
                <w:spacing w:val="-1"/>
                <w:sz w:val="20"/>
              </w:rPr>
              <w:t xml:space="preserve"> </w:t>
            </w:r>
            <w:r>
              <w:rPr>
                <w:sz w:val="20"/>
              </w:rPr>
              <w:t xml:space="preserve">strony internetowej </w:t>
            </w:r>
            <w:r>
              <w:rPr>
                <w:spacing w:val="-2"/>
                <w:sz w:val="20"/>
              </w:rPr>
              <w:t>producenta.</w:t>
            </w:r>
          </w:p>
          <w:p w14:paraId="18552FF3" w14:textId="77777777" w:rsidR="00DD2FED" w:rsidRDefault="00DD2FED" w:rsidP="00DD2FED">
            <w:pPr>
              <w:pStyle w:val="TableParagraph"/>
              <w:spacing w:before="3" w:line="242" w:lineRule="auto"/>
              <w:ind w:right="151"/>
              <w:jc w:val="both"/>
              <w:rPr>
                <w:sz w:val="20"/>
              </w:rPr>
            </w:pPr>
            <w:r>
              <w:rPr>
                <w:sz w:val="20"/>
              </w:rPr>
              <w:t>Możliwość</w:t>
            </w:r>
            <w:r>
              <w:rPr>
                <w:spacing w:val="-8"/>
                <w:sz w:val="20"/>
              </w:rPr>
              <w:t xml:space="preserve"> </w:t>
            </w:r>
            <w:r>
              <w:rPr>
                <w:sz w:val="20"/>
              </w:rPr>
              <w:t>pobrania</w:t>
            </w:r>
            <w:r>
              <w:rPr>
                <w:spacing w:val="-7"/>
                <w:sz w:val="20"/>
              </w:rPr>
              <w:t xml:space="preserve"> </w:t>
            </w:r>
            <w:r>
              <w:rPr>
                <w:sz w:val="20"/>
              </w:rPr>
              <w:t>aktualnych</w:t>
            </w:r>
            <w:r>
              <w:rPr>
                <w:spacing w:val="-7"/>
                <w:sz w:val="20"/>
              </w:rPr>
              <w:t xml:space="preserve"> </w:t>
            </w:r>
            <w:r>
              <w:rPr>
                <w:sz w:val="20"/>
              </w:rPr>
              <w:t>wersji</w:t>
            </w:r>
            <w:r>
              <w:rPr>
                <w:spacing w:val="-5"/>
                <w:sz w:val="20"/>
              </w:rPr>
              <w:t xml:space="preserve"> </w:t>
            </w:r>
            <w:r>
              <w:rPr>
                <w:sz w:val="20"/>
              </w:rPr>
              <w:t>sterowników</w:t>
            </w:r>
            <w:r>
              <w:rPr>
                <w:spacing w:val="-6"/>
                <w:sz w:val="20"/>
              </w:rPr>
              <w:t xml:space="preserve"> </w:t>
            </w:r>
            <w:r>
              <w:rPr>
                <w:sz w:val="20"/>
              </w:rPr>
              <w:t>oraz</w:t>
            </w:r>
            <w:r>
              <w:rPr>
                <w:spacing w:val="-7"/>
                <w:sz w:val="20"/>
              </w:rPr>
              <w:t xml:space="preserve"> </w:t>
            </w:r>
            <w:proofErr w:type="spellStart"/>
            <w:r>
              <w:rPr>
                <w:sz w:val="20"/>
              </w:rPr>
              <w:t>firmware</w:t>
            </w:r>
            <w:proofErr w:type="spellEnd"/>
            <w:r>
              <w:rPr>
                <w:sz w:val="20"/>
              </w:rPr>
              <w:t xml:space="preserve"> urządzenia za pośrednictwem strony internetowej producenta również dla urządzeń z nieaktywnym wsparciem technicznym.</w:t>
            </w:r>
          </w:p>
          <w:p w14:paraId="18552FF4" w14:textId="77777777" w:rsidR="00DD2FED" w:rsidRDefault="00DD2FED" w:rsidP="00DD2FED">
            <w:pPr>
              <w:pStyle w:val="TableParagraph"/>
              <w:ind w:right="99"/>
              <w:jc w:val="both"/>
              <w:rPr>
                <w:sz w:val="20"/>
              </w:rPr>
            </w:pPr>
            <w:r>
              <w:rPr>
                <w:sz w:val="20"/>
              </w:rPr>
              <w:t>W przypadku wystąpienia awarii dysku twardego w urządzeniu objętym</w:t>
            </w:r>
            <w:r>
              <w:rPr>
                <w:spacing w:val="67"/>
                <w:w w:val="150"/>
                <w:sz w:val="20"/>
              </w:rPr>
              <w:t xml:space="preserve"> </w:t>
            </w:r>
            <w:r>
              <w:rPr>
                <w:sz w:val="20"/>
              </w:rPr>
              <w:t>aktywnym</w:t>
            </w:r>
            <w:r>
              <w:rPr>
                <w:spacing w:val="67"/>
                <w:w w:val="150"/>
                <w:sz w:val="20"/>
              </w:rPr>
              <w:t xml:space="preserve"> </w:t>
            </w:r>
            <w:r>
              <w:rPr>
                <w:sz w:val="20"/>
              </w:rPr>
              <w:t>wparciem</w:t>
            </w:r>
            <w:r>
              <w:rPr>
                <w:spacing w:val="67"/>
                <w:w w:val="150"/>
                <w:sz w:val="20"/>
              </w:rPr>
              <w:t xml:space="preserve"> </w:t>
            </w:r>
            <w:r>
              <w:rPr>
                <w:sz w:val="20"/>
              </w:rPr>
              <w:t>technicznym,</w:t>
            </w:r>
            <w:r>
              <w:rPr>
                <w:spacing w:val="69"/>
                <w:w w:val="150"/>
                <w:sz w:val="20"/>
              </w:rPr>
              <w:t xml:space="preserve"> </w:t>
            </w:r>
            <w:r>
              <w:rPr>
                <w:sz w:val="20"/>
              </w:rPr>
              <w:t>uszkodzony</w:t>
            </w:r>
            <w:r>
              <w:rPr>
                <w:spacing w:val="69"/>
                <w:w w:val="150"/>
                <w:sz w:val="20"/>
              </w:rPr>
              <w:t xml:space="preserve"> </w:t>
            </w:r>
            <w:r>
              <w:rPr>
                <w:spacing w:val="-4"/>
                <w:sz w:val="20"/>
              </w:rPr>
              <w:t>dysk</w:t>
            </w:r>
          </w:p>
          <w:p w14:paraId="18552FF5" w14:textId="77777777" w:rsidR="00DD2FED" w:rsidRDefault="00DD2FED" w:rsidP="00DD2FED">
            <w:pPr>
              <w:pStyle w:val="TableParagraph"/>
              <w:spacing w:line="222" w:lineRule="exact"/>
              <w:jc w:val="both"/>
              <w:rPr>
                <w:sz w:val="20"/>
              </w:rPr>
            </w:pPr>
            <w:r>
              <w:rPr>
                <w:sz w:val="20"/>
              </w:rPr>
              <w:t>twardy</w:t>
            </w:r>
            <w:r>
              <w:rPr>
                <w:spacing w:val="-5"/>
                <w:sz w:val="20"/>
              </w:rPr>
              <w:t xml:space="preserve"> </w:t>
            </w:r>
            <w:r>
              <w:rPr>
                <w:sz w:val="20"/>
              </w:rPr>
              <w:t>pozostaje</w:t>
            </w:r>
            <w:r>
              <w:rPr>
                <w:spacing w:val="-6"/>
                <w:sz w:val="20"/>
              </w:rPr>
              <w:t xml:space="preserve"> </w:t>
            </w:r>
            <w:r>
              <w:rPr>
                <w:sz w:val="20"/>
              </w:rPr>
              <w:t>u</w:t>
            </w:r>
            <w:r>
              <w:rPr>
                <w:spacing w:val="-5"/>
                <w:sz w:val="20"/>
              </w:rPr>
              <w:t xml:space="preserve"> </w:t>
            </w:r>
            <w:r>
              <w:rPr>
                <w:spacing w:val="-2"/>
                <w:sz w:val="20"/>
              </w:rPr>
              <w:t>Zamawiającego.</w:t>
            </w:r>
          </w:p>
        </w:tc>
        <w:tc>
          <w:tcPr>
            <w:tcW w:w="1249" w:type="dxa"/>
          </w:tcPr>
          <w:p w14:paraId="18552FF6" w14:textId="77777777" w:rsidR="00DD2FED" w:rsidRDefault="00DD2FED" w:rsidP="00DD2FED">
            <w:pPr>
              <w:pStyle w:val="TableParagraph"/>
              <w:spacing w:before="1"/>
              <w:ind w:left="92" w:right="86"/>
              <w:jc w:val="center"/>
              <w:rPr>
                <w:sz w:val="20"/>
              </w:rPr>
            </w:pPr>
            <w:r>
              <w:rPr>
                <w:spacing w:val="-5"/>
                <w:sz w:val="20"/>
              </w:rPr>
              <w:t>TAK</w:t>
            </w:r>
          </w:p>
        </w:tc>
      </w:tr>
      <w:tr w:rsidR="00DD2FED" w14:paraId="18552FFD" w14:textId="77777777">
        <w:trPr>
          <w:trHeight w:val="1221"/>
        </w:trPr>
        <w:tc>
          <w:tcPr>
            <w:tcW w:w="518" w:type="dxa"/>
          </w:tcPr>
          <w:p w14:paraId="18552FF8" w14:textId="5544EBAC" w:rsidR="00DD2FED" w:rsidRDefault="00800B36" w:rsidP="00DD2FED">
            <w:pPr>
              <w:pStyle w:val="TableParagraph"/>
              <w:spacing w:line="268" w:lineRule="exact"/>
              <w:ind w:left="97" w:right="100"/>
              <w:jc w:val="center"/>
            </w:pPr>
            <w:r>
              <w:rPr>
                <w:spacing w:val="-5"/>
              </w:rPr>
              <w:t>2</w:t>
            </w:r>
            <w:r w:rsidR="001614C1">
              <w:rPr>
                <w:spacing w:val="-5"/>
              </w:rPr>
              <w:t>5</w:t>
            </w:r>
            <w:r w:rsidR="00DD2FED">
              <w:rPr>
                <w:spacing w:val="-5"/>
              </w:rPr>
              <w:t>.</w:t>
            </w:r>
          </w:p>
        </w:tc>
        <w:tc>
          <w:tcPr>
            <w:tcW w:w="1647" w:type="dxa"/>
          </w:tcPr>
          <w:p w14:paraId="18552FF9" w14:textId="77777777" w:rsidR="00DD2FED" w:rsidRDefault="00DD2FED" w:rsidP="00DD2FED">
            <w:pPr>
              <w:pStyle w:val="TableParagraph"/>
            </w:pPr>
            <w:r>
              <w:rPr>
                <w:spacing w:val="-2"/>
              </w:rPr>
              <w:t>System</w:t>
            </w:r>
            <w:r>
              <w:rPr>
                <w:rFonts w:ascii="Times New Roman"/>
                <w:spacing w:val="-2"/>
              </w:rPr>
              <w:t xml:space="preserve"> </w:t>
            </w:r>
            <w:r>
              <w:rPr>
                <w:spacing w:val="-2"/>
              </w:rPr>
              <w:t>operacyjny</w:t>
            </w:r>
          </w:p>
        </w:tc>
        <w:tc>
          <w:tcPr>
            <w:tcW w:w="5651" w:type="dxa"/>
          </w:tcPr>
          <w:p w14:paraId="18552FFA" w14:textId="3A7613C2" w:rsidR="00DD2FED" w:rsidRDefault="00DD2FED" w:rsidP="00DD2FED">
            <w:pPr>
              <w:pStyle w:val="TableParagraph"/>
              <w:spacing w:before="1"/>
              <w:ind w:right="96"/>
              <w:jc w:val="both"/>
              <w:rPr>
                <w:sz w:val="20"/>
              </w:rPr>
            </w:pPr>
            <w:r>
              <w:rPr>
                <w:sz w:val="20"/>
              </w:rPr>
              <w:t>Zainstalowany</w:t>
            </w:r>
            <w:r>
              <w:rPr>
                <w:rFonts w:ascii="Times New Roman" w:hAnsi="Times New Roman"/>
                <w:sz w:val="20"/>
              </w:rPr>
              <w:t xml:space="preserve"> </w:t>
            </w:r>
            <w:r>
              <w:rPr>
                <w:sz w:val="20"/>
              </w:rPr>
              <w:t>system</w:t>
            </w:r>
            <w:r>
              <w:rPr>
                <w:rFonts w:ascii="Times New Roman" w:hAnsi="Times New Roman"/>
                <w:sz w:val="20"/>
              </w:rPr>
              <w:t xml:space="preserve"> </w:t>
            </w:r>
            <w:r>
              <w:rPr>
                <w:sz w:val="20"/>
              </w:rPr>
              <w:t>operacyjny</w:t>
            </w:r>
            <w:r>
              <w:rPr>
                <w:rFonts w:ascii="Times New Roman" w:hAnsi="Times New Roman"/>
                <w:sz w:val="20"/>
              </w:rPr>
              <w:t xml:space="preserve"> </w:t>
            </w:r>
            <w:r>
              <w:rPr>
                <w:sz w:val="20"/>
              </w:rPr>
              <w:t>Windows</w:t>
            </w:r>
            <w:r>
              <w:rPr>
                <w:rFonts w:ascii="Times New Roman" w:hAnsi="Times New Roman"/>
                <w:sz w:val="20"/>
              </w:rPr>
              <w:t xml:space="preserve"> </w:t>
            </w:r>
            <w:r>
              <w:rPr>
                <w:sz w:val="20"/>
              </w:rPr>
              <w:t>11</w:t>
            </w:r>
            <w:r>
              <w:rPr>
                <w:rFonts w:ascii="Times New Roman" w:hAnsi="Times New Roman"/>
                <w:sz w:val="20"/>
              </w:rPr>
              <w:t xml:space="preserve"> </w:t>
            </w:r>
            <w:r>
              <w:rPr>
                <w:sz w:val="20"/>
              </w:rPr>
              <w:t>Professional</w:t>
            </w:r>
            <w:r>
              <w:rPr>
                <w:rFonts w:ascii="Times New Roman" w:hAnsi="Times New Roman"/>
                <w:sz w:val="20"/>
              </w:rPr>
              <w:t xml:space="preserve"> </w:t>
            </w:r>
            <w:r>
              <w:rPr>
                <w:sz w:val="20"/>
              </w:rPr>
              <w:t>x64.</w:t>
            </w:r>
            <w:r>
              <w:rPr>
                <w:rFonts w:ascii="Times New Roman" w:hAnsi="Times New Roman"/>
                <w:sz w:val="20"/>
              </w:rPr>
              <w:t xml:space="preserve"> </w:t>
            </w:r>
            <w:r>
              <w:rPr>
                <w:sz w:val="20"/>
              </w:rPr>
              <w:t>Klucz licencyjny</w:t>
            </w:r>
            <w:r>
              <w:rPr>
                <w:spacing w:val="40"/>
                <w:sz w:val="20"/>
              </w:rPr>
              <w:t xml:space="preserve"> </w:t>
            </w:r>
            <w:r>
              <w:rPr>
                <w:sz w:val="20"/>
              </w:rPr>
              <w:t>musi być zapisany trwale w BIOS i umożliwiać instalację systemu operacyjnego na podstawie dołączonego nośnika</w:t>
            </w:r>
            <w:r>
              <w:rPr>
                <w:spacing w:val="45"/>
                <w:sz w:val="20"/>
              </w:rPr>
              <w:t xml:space="preserve"> </w:t>
            </w:r>
            <w:r>
              <w:rPr>
                <w:sz w:val="20"/>
              </w:rPr>
              <w:t>bezpośrednio</w:t>
            </w:r>
            <w:r>
              <w:rPr>
                <w:spacing w:val="45"/>
                <w:sz w:val="20"/>
              </w:rPr>
              <w:t xml:space="preserve"> </w:t>
            </w:r>
            <w:r>
              <w:rPr>
                <w:sz w:val="20"/>
              </w:rPr>
              <w:t>z</w:t>
            </w:r>
            <w:r>
              <w:rPr>
                <w:spacing w:val="46"/>
                <w:sz w:val="20"/>
              </w:rPr>
              <w:t xml:space="preserve"> </w:t>
            </w:r>
            <w:r>
              <w:rPr>
                <w:sz w:val="20"/>
              </w:rPr>
              <w:t>wbudowanego</w:t>
            </w:r>
            <w:r>
              <w:rPr>
                <w:spacing w:val="45"/>
                <w:sz w:val="20"/>
              </w:rPr>
              <w:t xml:space="preserve"> </w:t>
            </w:r>
            <w:r>
              <w:rPr>
                <w:sz w:val="20"/>
              </w:rPr>
              <w:t>napędu</w:t>
            </w:r>
            <w:r>
              <w:rPr>
                <w:spacing w:val="46"/>
                <w:sz w:val="20"/>
              </w:rPr>
              <w:t xml:space="preserve"> </w:t>
            </w:r>
            <w:r>
              <w:rPr>
                <w:sz w:val="20"/>
              </w:rPr>
              <w:t>lub</w:t>
            </w:r>
            <w:r>
              <w:rPr>
                <w:spacing w:val="45"/>
                <w:sz w:val="20"/>
              </w:rPr>
              <w:t xml:space="preserve"> </w:t>
            </w:r>
            <w:r>
              <w:rPr>
                <w:sz w:val="20"/>
              </w:rPr>
              <w:t>zdalnie</w:t>
            </w:r>
            <w:r>
              <w:rPr>
                <w:spacing w:val="44"/>
                <w:sz w:val="20"/>
              </w:rPr>
              <w:t xml:space="preserve"> </w:t>
            </w:r>
            <w:r>
              <w:rPr>
                <w:spacing w:val="-5"/>
                <w:sz w:val="20"/>
              </w:rPr>
              <w:t>bez</w:t>
            </w:r>
          </w:p>
          <w:p w14:paraId="18552FFB" w14:textId="77777777" w:rsidR="00DD2FED" w:rsidRDefault="00DD2FED" w:rsidP="00DD2FED">
            <w:pPr>
              <w:pStyle w:val="TableParagraph"/>
              <w:spacing w:line="223" w:lineRule="exact"/>
              <w:jc w:val="both"/>
              <w:rPr>
                <w:sz w:val="20"/>
              </w:rPr>
            </w:pPr>
            <w:r>
              <w:rPr>
                <w:sz w:val="20"/>
              </w:rPr>
              <w:t>potrzeby</w:t>
            </w:r>
            <w:r>
              <w:rPr>
                <w:spacing w:val="-7"/>
                <w:sz w:val="20"/>
              </w:rPr>
              <w:t xml:space="preserve"> </w:t>
            </w:r>
            <w:r>
              <w:rPr>
                <w:sz w:val="20"/>
              </w:rPr>
              <w:t>ręcznego</w:t>
            </w:r>
            <w:r>
              <w:rPr>
                <w:spacing w:val="-7"/>
                <w:sz w:val="20"/>
              </w:rPr>
              <w:t xml:space="preserve"> </w:t>
            </w:r>
            <w:r>
              <w:rPr>
                <w:sz w:val="20"/>
              </w:rPr>
              <w:t>wpisywania</w:t>
            </w:r>
            <w:r>
              <w:rPr>
                <w:spacing w:val="-7"/>
                <w:sz w:val="20"/>
              </w:rPr>
              <w:t xml:space="preserve"> </w:t>
            </w:r>
            <w:r>
              <w:rPr>
                <w:sz w:val="20"/>
              </w:rPr>
              <w:t>klucza</w:t>
            </w:r>
            <w:r>
              <w:rPr>
                <w:spacing w:val="-5"/>
                <w:sz w:val="20"/>
              </w:rPr>
              <w:t xml:space="preserve"> </w:t>
            </w:r>
            <w:r>
              <w:rPr>
                <w:spacing w:val="-2"/>
                <w:sz w:val="20"/>
              </w:rPr>
              <w:t>licencyjnego.</w:t>
            </w:r>
          </w:p>
        </w:tc>
        <w:tc>
          <w:tcPr>
            <w:tcW w:w="1249" w:type="dxa"/>
          </w:tcPr>
          <w:p w14:paraId="18552FFC" w14:textId="77777777" w:rsidR="00DD2FED" w:rsidRDefault="00DD2FED" w:rsidP="00DD2FED">
            <w:pPr>
              <w:pStyle w:val="TableParagraph"/>
              <w:spacing w:before="1"/>
              <w:ind w:left="92" w:right="86"/>
              <w:jc w:val="center"/>
              <w:rPr>
                <w:sz w:val="20"/>
              </w:rPr>
            </w:pPr>
            <w:r>
              <w:rPr>
                <w:spacing w:val="-5"/>
                <w:sz w:val="20"/>
              </w:rPr>
              <w:t>TAK</w:t>
            </w:r>
          </w:p>
        </w:tc>
      </w:tr>
    </w:tbl>
    <w:p w14:paraId="7BDCDF31" w14:textId="77777777" w:rsidR="008B6DD7" w:rsidRDefault="008B6DD7" w:rsidP="008B6DD7">
      <w:pPr>
        <w:pStyle w:val="Tekstpodstawowy"/>
        <w:spacing w:before="56" w:line="256" w:lineRule="auto"/>
        <w:rPr>
          <w:sz w:val="20"/>
        </w:rPr>
      </w:pPr>
    </w:p>
    <w:p w14:paraId="0B4B22C7" w14:textId="7A8AE421" w:rsidR="008B6DD7" w:rsidRDefault="008B6DD7" w:rsidP="00D34AD1">
      <w:pPr>
        <w:pStyle w:val="Tekstpodstawowy"/>
        <w:spacing w:before="56" w:line="256" w:lineRule="auto"/>
        <w:jc w:val="both"/>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sectPr w:rsidR="008B6DD7">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4F30" w14:textId="77777777" w:rsidR="00374C59" w:rsidRDefault="00374C59">
      <w:r>
        <w:separator/>
      </w:r>
    </w:p>
  </w:endnote>
  <w:endnote w:type="continuationSeparator" w:id="0">
    <w:p w14:paraId="08AF0655" w14:textId="77777777" w:rsidR="00374C59" w:rsidRDefault="0037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8"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B4AC9" w14:textId="77777777" w:rsidR="00374C59" w:rsidRDefault="00374C59">
      <w:r>
        <w:separator/>
      </w:r>
    </w:p>
  </w:footnote>
  <w:footnote w:type="continuationSeparator" w:id="0">
    <w:p w14:paraId="50D74624" w14:textId="77777777" w:rsidR="00374C59" w:rsidRDefault="0037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3083" w14:textId="10FC94A0" w:rsidR="00480126" w:rsidRDefault="00A74C27">
    <w:pPr>
      <w:pStyle w:val="Tekstpodstawowy"/>
      <w:spacing w:line="14" w:lineRule="auto"/>
      <w:rPr>
        <w:b w:val="0"/>
        <w:sz w:val="20"/>
      </w:rPr>
    </w:pPr>
    <w:r>
      <w:rPr>
        <w:rFonts w:ascii="Times New Roman" w:eastAsiaTheme="minorHAnsi" w:hAnsi="Times New Roman" w:cs="Times New Roman"/>
        <w:noProof/>
        <w:sz w:val="24"/>
        <w:szCs w:val="24"/>
        <w:lang w:eastAsia="pl-PL"/>
      </w:rPr>
      <mc:AlternateContent>
        <mc:Choice Requires="wps">
          <w:drawing>
            <wp:anchor distT="0" distB="0" distL="114300" distR="114300" simplePos="0" relativeHeight="487289856" behindDoc="1" locked="0" layoutInCell="1" allowOverlap="1" wp14:anchorId="4BFB9246" wp14:editId="457BCAF2">
              <wp:simplePos x="0" y="0"/>
              <wp:positionH relativeFrom="page">
                <wp:posOffset>4679950</wp:posOffset>
              </wp:positionH>
              <wp:positionV relativeFrom="page">
                <wp:posOffset>375285</wp:posOffset>
              </wp:positionV>
              <wp:extent cx="2103755" cy="165735"/>
              <wp:effectExtent l="0" t="0" r="10795" b="5715"/>
              <wp:wrapNone/>
              <wp:docPr id="5606524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3303" w14:textId="234DD25A"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605514">
                            <w:rPr>
                              <w:color w:val="FF0000"/>
                              <w:spacing w:val="-6"/>
                            </w:rPr>
                            <w:t>8</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B9246" id="_x0000_t202" coordsize="21600,21600" o:spt="202" path="m,l,21600r21600,l21600,xe">
              <v:stroke joinstyle="miter"/>
              <v:path gradientshapeok="t" o:connecttype="rect"/>
            </v:shapetype>
            <v:shape id="Pole tekstowe 1" o:spid="_x0000_s1026" type="#_x0000_t202" style="position:absolute;margin-left:368.5pt;margin-top:29.55pt;width:165.65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" filled="f" stroked="f">
              <v:textbox inset="0,0,0,0">
                <w:txbxContent>
                  <w:p w14:paraId="594A3303" w14:textId="234DD25A" w:rsidR="007A4A54" w:rsidRPr="007A4A54" w:rsidRDefault="00A74C27" w:rsidP="007A4A54">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605514">
                      <w:rPr>
                        <w:color w:val="FF0000"/>
                        <w:spacing w:val="-6"/>
                      </w:rPr>
                      <w:t>8</w:t>
                    </w:r>
                  </w:p>
                </w:txbxContent>
              </v:textbox>
              <w10:wrap anchorx="page" anchory="page"/>
            </v:shape>
          </w:pict>
        </mc:Fallback>
      </mc:AlternateContent>
    </w:r>
    <w:r w:rsidR="00F705FC">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7AB67B23" w:rsidR="00480126" w:rsidRDefault="00480126">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3085" id="docshape1" o:spid="_x0000_s1027"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" filled="f" stroked="f">
              <v:textbox inset="0,0,0,0">
                <w:txbxContent>
                  <w:p w14:paraId="18553087" w14:textId="7AB67B23" w:rsidR="00480126" w:rsidRDefault="00480126">
                    <w:pPr>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3509555F"/>
    <w:multiLevelType w:val="hybridMultilevel"/>
    <w:tmpl w:val="121E64D2"/>
    <w:lvl w:ilvl="0" w:tplc="32A8BB6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4"/>
  </w:num>
  <w:num w:numId="3" w16cid:durableId="1356495748">
    <w:abstractNumId w:val="2"/>
  </w:num>
  <w:num w:numId="4" w16cid:durableId="1379355169">
    <w:abstractNumId w:val="0"/>
  </w:num>
  <w:num w:numId="5" w16cid:durableId="692074708">
    <w:abstractNumId w:val="1"/>
  </w:num>
  <w:num w:numId="6" w16cid:durableId="116602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377C"/>
    <w:rsid w:val="000416E0"/>
    <w:rsid w:val="000839D3"/>
    <w:rsid w:val="000A0A91"/>
    <w:rsid w:val="000A3192"/>
    <w:rsid w:val="000B7D2E"/>
    <w:rsid w:val="000E4C25"/>
    <w:rsid w:val="001018D2"/>
    <w:rsid w:val="00120930"/>
    <w:rsid w:val="001250FF"/>
    <w:rsid w:val="001259F2"/>
    <w:rsid w:val="00130E5C"/>
    <w:rsid w:val="001410ED"/>
    <w:rsid w:val="00151548"/>
    <w:rsid w:val="001614C1"/>
    <w:rsid w:val="001674B2"/>
    <w:rsid w:val="001A2898"/>
    <w:rsid w:val="001D2F6B"/>
    <w:rsid w:val="001F64C7"/>
    <w:rsid w:val="001F6D69"/>
    <w:rsid w:val="0022336B"/>
    <w:rsid w:val="00231BE1"/>
    <w:rsid w:val="00250AB3"/>
    <w:rsid w:val="00265E9C"/>
    <w:rsid w:val="002B5750"/>
    <w:rsid w:val="002B5C52"/>
    <w:rsid w:val="002D20B9"/>
    <w:rsid w:val="002E031B"/>
    <w:rsid w:val="0034196D"/>
    <w:rsid w:val="00355A33"/>
    <w:rsid w:val="00363A79"/>
    <w:rsid w:val="00374C59"/>
    <w:rsid w:val="003A039A"/>
    <w:rsid w:val="003B0668"/>
    <w:rsid w:val="003E62F7"/>
    <w:rsid w:val="004040ED"/>
    <w:rsid w:val="00411C70"/>
    <w:rsid w:val="00422885"/>
    <w:rsid w:val="004652B4"/>
    <w:rsid w:val="00480126"/>
    <w:rsid w:val="004B6BE7"/>
    <w:rsid w:val="005251B0"/>
    <w:rsid w:val="00543735"/>
    <w:rsid w:val="00590A5B"/>
    <w:rsid w:val="00592908"/>
    <w:rsid w:val="005B5E93"/>
    <w:rsid w:val="005D1264"/>
    <w:rsid w:val="005D280E"/>
    <w:rsid w:val="005D42A8"/>
    <w:rsid w:val="00605514"/>
    <w:rsid w:val="00644B81"/>
    <w:rsid w:val="006C4CAF"/>
    <w:rsid w:val="006E349E"/>
    <w:rsid w:val="006E46F5"/>
    <w:rsid w:val="0071126F"/>
    <w:rsid w:val="007255E2"/>
    <w:rsid w:val="00737652"/>
    <w:rsid w:val="00743BEB"/>
    <w:rsid w:val="00767AB2"/>
    <w:rsid w:val="0077443E"/>
    <w:rsid w:val="007A4A54"/>
    <w:rsid w:val="007D45C4"/>
    <w:rsid w:val="007E1625"/>
    <w:rsid w:val="007E2C48"/>
    <w:rsid w:val="007F26C7"/>
    <w:rsid w:val="00800B36"/>
    <w:rsid w:val="00853D71"/>
    <w:rsid w:val="00865445"/>
    <w:rsid w:val="00874388"/>
    <w:rsid w:val="00876EB0"/>
    <w:rsid w:val="00893EB5"/>
    <w:rsid w:val="008B6DD7"/>
    <w:rsid w:val="008F121E"/>
    <w:rsid w:val="009123CE"/>
    <w:rsid w:val="009555E5"/>
    <w:rsid w:val="00972783"/>
    <w:rsid w:val="009907F6"/>
    <w:rsid w:val="00993B7E"/>
    <w:rsid w:val="009B3F1F"/>
    <w:rsid w:val="009D75E4"/>
    <w:rsid w:val="00A30FAC"/>
    <w:rsid w:val="00A74C27"/>
    <w:rsid w:val="00A854CF"/>
    <w:rsid w:val="00AA57D9"/>
    <w:rsid w:val="00AB05FD"/>
    <w:rsid w:val="00AD1385"/>
    <w:rsid w:val="00AF478B"/>
    <w:rsid w:val="00B006B3"/>
    <w:rsid w:val="00B338A2"/>
    <w:rsid w:val="00B40441"/>
    <w:rsid w:val="00B60011"/>
    <w:rsid w:val="00B877E5"/>
    <w:rsid w:val="00BD1E13"/>
    <w:rsid w:val="00C20E69"/>
    <w:rsid w:val="00C2236F"/>
    <w:rsid w:val="00C551D9"/>
    <w:rsid w:val="00C658CC"/>
    <w:rsid w:val="00C810D8"/>
    <w:rsid w:val="00C96304"/>
    <w:rsid w:val="00CB35E6"/>
    <w:rsid w:val="00CC6507"/>
    <w:rsid w:val="00CD2966"/>
    <w:rsid w:val="00D07134"/>
    <w:rsid w:val="00D32395"/>
    <w:rsid w:val="00D34AD1"/>
    <w:rsid w:val="00D4248A"/>
    <w:rsid w:val="00DA6DF6"/>
    <w:rsid w:val="00DB36B2"/>
    <w:rsid w:val="00DC3C22"/>
    <w:rsid w:val="00DD2FED"/>
    <w:rsid w:val="00DD3538"/>
    <w:rsid w:val="00DD79B3"/>
    <w:rsid w:val="00DE0360"/>
    <w:rsid w:val="00DE3E5F"/>
    <w:rsid w:val="00DE5457"/>
    <w:rsid w:val="00E12B53"/>
    <w:rsid w:val="00E17E75"/>
    <w:rsid w:val="00E266C5"/>
    <w:rsid w:val="00E52C24"/>
    <w:rsid w:val="00E6226F"/>
    <w:rsid w:val="00E800A9"/>
    <w:rsid w:val="00E81F91"/>
    <w:rsid w:val="00EB508F"/>
    <w:rsid w:val="00EC0ACD"/>
    <w:rsid w:val="00EC4DD3"/>
    <w:rsid w:val="00EE2E00"/>
    <w:rsid w:val="00EF5C55"/>
    <w:rsid w:val="00F24AB1"/>
    <w:rsid w:val="00F471A4"/>
    <w:rsid w:val="00F53C87"/>
    <w:rsid w:val="00F54482"/>
    <w:rsid w:val="00F705FC"/>
    <w:rsid w:val="00F70900"/>
    <w:rsid w:val="00F7234B"/>
    <w:rsid w:val="00FA22B2"/>
    <w:rsid w:val="00FA6651"/>
    <w:rsid w:val="00FD0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B09114B0-3883-4BDB-B6D0-F14CABF4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34"/>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table" w:styleId="Tabela-Siatka">
    <w:name w:val="Table Grid"/>
    <w:basedOn w:val="Standardowy"/>
    <w:uiPriority w:val="39"/>
    <w:rsid w:val="00265E9C"/>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2407">
      <w:bodyDiv w:val="1"/>
      <w:marLeft w:val="0"/>
      <w:marRight w:val="0"/>
      <w:marTop w:val="0"/>
      <w:marBottom w:val="0"/>
      <w:divBdr>
        <w:top w:val="none" w:sz="0" w:space="0" w:color="auto"/>
        <w:left w:val="none" w:sz="0" w:space="0" w:color="auto"/>
        <w:bottom w:val="none" w:sz="0" w:space="0" w:color="auto"/>
        <w:right w:val="none" w:sz="0" w:space="0" w:color="auto"/>
      </w:divBdr>
    </w:div>
    <w:div w:id="1658267025">
      <w:bodyDiv w:val="1"/>
      <w:marLeft w:val="0"/>
      <w:marRight w:val="0"/>
      <w:marTop w:val="0"/>
      <w:marBottom w:val="0"/>
      <w:divBdr>
        <w:top w:val="none" w:sz="0" w:space="0" w:color="auto"/>
        <w:left w:val="none" w:sz="0" w:space="0" w:color="auto"/>
        <w:bottom w:val="none" w:sz="0" w:space="0" w:color="auto"/>
        <w:right w:val="none" w:sz="0" w:space="0" w:color="auto"/>
      </w:divBdr>
    </w:div>
    <w:div w:id="1761827719">
      <w:bodyDiv w:val="1"/>
      <w:marLeft w:val="0"/>
      <w:marRight w:val="0"/>
      <w:marTop w:val="0"/>
      <w:marBottom w:val="0"/>
      <w:divBdr>
        <w:top w:val="none" w:sz="0" w:space="0" w:color="auto"/>
        <w:left w:val="none" w:sz="0" w:space="0" w:color="auto"/>
        <w:bottom w:val="none" w:sz="0" w:space="0" w:color="auto"/>
        <w:right w:val="none" w:sz="0" w:space="0" w:color="auto"/>
      </w:divBdr>
    </w:div>
    <w:div w:id="188844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5</Pages>
  <Words>1760</Words>
  <Characters>10566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Kochana</dc:creator>
  <cp:keywords/>
  <dc:description/>
  <cp:lastModifiedBy>Tomasz Pater</cp:lastModifiedBy>
  <cp:revision>11</cp:revision>
  <dcterms:created xsi:type="dcterms:W3CDTF">2025-05-11T20:10:00Z</dcterms:created>
  <dcterms:modified xsi:type="dcterms:W3CDTF">2025-05-13T11:12:00Z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