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55F612FF"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r w:rsidR="001F6D69">
              <w:rPr>
                <w:spacing w:val="-2"/>
                <w:sz w:val="20"/>
              </w:rPr>
              <w:t>.</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6C500D4C" w:rsidR="00480126" w:rsidRDefault="001674B2">
            <w:pPr>
              <w:pStyle w:val="TableParagraph"/>
              <w:spacing w:line="268" w:lineRule="exact"/>
            </w:pPr>
            <w:r>
              <w:rPr>
                <w:spacing w:val="-2"/>
              </w:rPr>
              <w:t>Obudowa</w:t>
            </w:r>
          </w:p>
        </w:tc>
        <w:tc>
          <w:tcPr>
            <w:tcW w:w="5651" w:type="dxa"/>
          </w:tcPr>
          <w:p w14:paraId="78DD013F" w14:textId="06C3E60C" w:rsidR="001674B2" w:rsidRPr="001674B2" w:rsidRDefault="001674B2" w:rsidP="009D75E4">
            <w:pPr>
              <w:pStyle w:val="TableParagraph"/>
              <w:spacing w:line="223" w:lineRule="exact"/>
              <w:jc w:val="both"/>
              <w:rPr>
                <w:sz w:val="20"/>
              </w:rPr>
            </w:pPr>
            <w:r w:rsidRPr="001674B2">
              <w:rPr>
                <w:sz w:val="20"/>
              </w:rPr>
              <w:t>Małogabarytowa typu Small Form Factor z obsługą kart PCI Express wyłącznie o niskim profilu, umożliwiająca montaż wewnątrz obudowy napędu optycznego w dedykowanej zewnętrznej wnęce 5.25” typu Slim.</w:t>
            </w:r>
          </w:p>
          <w:p w14:paraId="5185C120" w14:textId="77777777" w:rsidR="001674B2" w:rsidRPr="001674B2" w:rsidRDefault="001674B2" w:rsidP="009D75E4">
            <w:pPr>
              <w:pStyle w:val="TableParagraph"/>
              <w:spacing w:line="223" w:lineRule="exact"/>
              <w:jc w:val="both"/>
              <w:rPr>
                <w:sz w:val="20"/>
              </w:rPr>
            </w:pPr>
            <w:r w:rsidRPr="001674B2">
              <w:rPr>
                <w:sz w:val="20"/>
              </w:rPr>
              <w:t>Obudowa fabrycznie przystosowana do pracy w orientacji poziomej i pionowej. Otwory wentylacyjne usytuowane wyłącznie na przednim oraz tylnym panelu obudowy.</w:t>
            </w:r>
          </w:p>
          <w:p w14:paraId="134ED08E" w14:textId="77777777" w:rsidR="001674B2" w:rsidRPr="001674B2" w:rsidRDefault="001674B2" w:rsidP="009D75E4">
            <w:pPr>
              <w:pStyle w:val="TableParagraph"/>
              <w:spacing w:line="223" w:lineRule="exact"/>
              <w:jc w:val="both"/>
              <w:rPr>
                <w:sz w:val="20"/>
              </w:rPr>
            </w:pPr>
            <w:r w:rsidRPr="001674B2">
              <w:rPr>
                <w:sz w:val="20"/>
              </w:rPr>
              <w:t>Obudowa jednostki centralnej musi być otwierana bez konieczności użycia narzędzi (wyklucza się użycie standardowych wkrętów, śrub motylkowych).</w:t>
            </w:r>
          </w:p>
          <w:p w14:paraId="51A38897" w14:textId="77777777" w:rsidR="001674B2" w:rsidRPr="001674B2" w:rsidRDefault="001674B2" w:rsidP="009D75E4">
            <w:pPr>
              <w:pStyle w:val="TableParagraph"/>
              <w:spacing w:line="223" w:lineRule="exact"/>
              <w:jc w:val="both"/>
              <w:rPr>
                <w:sz w:val="20"/>
              </w:rPr>
            </w:pPr>
            <w:r w:rsidRPr="001674B2">
              <w:rPr>
                <w:sz w:val="20"/>
              </w:rPr>
              <w:t xml:space="preserve">Moduł konstrukcji obudowy komputera powinien pozwalać na demontaż kart rozszerzeń  bez konieczności użycia narzędzi (wyklucza się użycia wkrętów, śrub motylkowych). </w:t>
            </w:r>
          </w:p>
          <w:p w14:paraId="17B52B42" w14:textId="77777777" w:rsidR="00480126" w:rsidRDefault="001674B2" w:rsidP="009D75E4">
            <w:pPr>
              <w:pStyle w:val="TableParagraph"/>
              <w:spacing w:line="223" w:lineRule="exact"/>
              <w:jc w:val="both"/>
              <w:rPr>
                <w:sz w:val="20"/>
              </w:rPr>
            </w:pPr>
            <w:r w:rsidRPr="001674B2">
              <w:rPr>
                <w:sz w:val="20"/>
              </w:rPr>
              <w:t>Suma wymiarów obudowy mierzona po krawędziach obudowy nie może przekraczać 700 mm.</w:t>
            </w:r>
          </w:p>
          <w:p w14:paraId="42A9100F" w14:textId="77777777" w:rsidR="00AD1385" w:rsidRDefault="00AD1385" w:rsidP="001674B2">
            <w:pPr>
              <w:pStyle w:val="TableParagraph"/>
              <w:spacing w:line="223" w:lineRule="exact"/>
              <w:rPr>
                <w:sz w:val="20"/>
              </w:rPr>
            </w:pPr>
          </w:p>
          <w:p w14:paraId="1229A5B2" w14:textId="02DDE381" w:rsidR="009D75E4" w:rsidRDefault="009D75E4" w:rsidP="009D75E4">
            <w:pPr>
              <w:pStyle w:val="TableParagraph"/>
              <w:ind w:right="94"/>
              <w:jc w:val="both"/>
              <w:rPr>
                <w:sz w:val="20"/>
              </w:rPr>
            </w:pPr>
            <w:r>
              <w:rPr>
                <w:sz w:val="20"/>
              </w:rPr>
              <w:t>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awarię BIOS’u,</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 xml:space="preserve">systemu </w:t>
            </w: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 xml:space="preserve">oznaczony </w:t>
            </w: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 xml:space="preserve">obudowie </w:t>
            </w: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p w14:paraId="18552F8A" w14:textId="09BBDAC1" w:rsidR="00AD1385" w:rsidRDefault="00AD1385" w:rsidP="001674B2">
            <w:pPr>
              <w:pStyle w:val="TableParagraph"/>
              <w:spacing w:line="223" w:lineRule="exact"/>
              <w:rPr>
                <w:sz w:val="20"/>
              </w:rPr>
            </w:pPr>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265E9C" w14:paraId="5C3D6588" w14:textId="77777777">
        <w:trPr>
          <w:trHeight w:val="976"/>
        </w:trPr>
        <w:tc>
          <w:tcPr>
            <w:tcW w:w="518" w:type="dxa"/>
          </w:tcPr>
          <w:p w14:paraId="0D9DC541" w14:textId="64F9E24B" w:rsidR="00265E9C" w:rsidRDefault="009D75E4">
            <w:pPr>
              <w:pStyle w:val="TableParagraph"/>
              <w:spacing w:line="268" w:lineRule="exact"/>
              <w:rPr>
                <w:spacing w:val="-5"/>
              </w:rPr>
            </w:pPr>
            <w:r>
              <w:rPr>
                <w:spacing w:val="-5"/>
              </w:rPr>
              <w:t>4.</w:t>
            </w:r>
          </w:p>
        </w:tc>
        <w:tc>
          <w:tcPr>
            <w:tcW w:w="1647" w:type="dxa"/>
          </w:tcPr>
          <w:p w14:paraId="78A4F918" w14:textId="2F346CE9" w:rsidR="00265E9C" w:rsidRDefault="00265E9C">
            <w:pPr>
              <w:pStyle w:val="TableParagraph"/>
              <w:spacing w:line="268" w:lineRule="exact"/>
              <w:rPr>
                <w:spacing w:val="-2"/>
              </w:rPr>
            </w:pPr>
            <w:r>
              <w:rPr>
                <w:spacing w:val="-2"/>
              </w:rPr>
              <w:t>Płyta główna</w:t>
            </w:r>
          </w:p>
        </w:tc>
        <w:tc>
          <w:tcPr>
            <w:tcW w:w="5651" w:type="dxa"/>
          </w:tcPr>
          <w:p w14:paraId="43F888A5" w14:textId="77777777" w:rsidR="00265E9C" w:rsidRPr="00765378" w:rsidRDefault="00265E9C" w:rsidP="00265E9C">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Płyta główna zaprojektowana i wyprodukowana na zlecenie producenta komputera, trwale oznaczona na etapie produkcji log</w:t>
            </w:r>
            <w:r>
              <w:rPr>
                <w:rFonts w:asciiTheme="minorHAnsi" w:hAnsiTheme="minorHAnsi" w:cstheme="minorHAnsi"/>
                <w:bCs/>
                <w:sz w:val="20"/>
                <w:szCs w:val="20"/>
              </w:rPr>
              <w:t>o</w:t>
            </w:r>
            <w:r w:rsidRPr="00765378">
              <w:rPr>
                <w:rFonts w:asciiTheme="minorHAnsi" w:hAnsiTheme="minorHAnsi" w:cstheme="minorHAnsi"/>
                <w:bCs/>
                <w:sz w:val="20"/>
                <w:szCs w:val="20"/>
              </w:rPr>
              <w:t xml:space="preserve"> producenta oferowanej jednostki  dedykowana dla danego urządzenia</w:t>
            </w:r>
            <w:r>
              <w:rPr>
                <w:rFonts w:asciiTheme="minorHAnsi" w:hAnsiTheme="minorHAnsi" w:cstheme="minorHAnsi"/>
                <w:bCs/>
                <w:sz w:val="20"/>
                <w:szCs w:val="20"/>
              </w:rPr>
              <w:t xml:space="preserve"> w</w:t>
            </w:r>
            <w:r w:rsidRPr="00765378">
              <w:rPr>
                <w:rFonts w:asciiTheme="minorHAnsi" w:hAnsiTheme="minorHAnsi" w:cstheme="minorHAnsi"/>
                <w:bCs/>
                <w:sz w:val="20"/>
                <w:szCs w:val="20"/>
              </w:rPr>
              <w:t>yposażona w sloty i złącza:</w:t>
            </w:r>
          </w:p>
          <w:p w14:paraId="309F0479" w14:textId="77777777" w:rsidR="00265E9C" w:rsidRPr="00765378"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4</w:t>
            </w:r>
            <w:r w:rsidRPr="00765378">
              <w:rPr>
                <w:rFonts w:asciiTheme="minorHAnsi" w:hAnsiTheme="minorHAnsi" w:cstheme="minorHAnsi"/>
                <w:bCs/>
                <w:sz w:val="20"/>
                <w:szCs w:val="20"/>
              </w:rPr>
              <w:t xml:space="preserve"> złącza DIMM z obsługą do </w:t>
            </w:r>
            <w:r>
              <w:rPr>
                <w:rFonts w:asciiTheme="minorHAnsi" w:hAnsiTheme="minorHAnsi" w:cstheme="minorHAnsi"/>
                <w:bCs/>
                <w:sz w:val="20"/>
                <w:szCs w:val="20"/>
              </w:rPr>
              <w:t xml:space="preserve">128 </w:t>
            </w:r>
            <w:r w:rsidRPr="00765378">
              <w:rPr>
                <w:rFonts w:asciiTheme="minorHAnsi" w:hAnsiTheme="minorHAnsi" w:cstheme="minorHAnsi"/>
                <w:bCs/>
                <w:sz w:val="20"/>
                <w:szCs w:val="20"/>
              </w:rPr>
              <w:t xml:space="preserve">GB pamięci RAM DDR5, </w:t>
            </w:r>
          </w:p>
          <w:p w14:paraId="5F7B6A53" w14:textId="77777777" w:rsidR="00265E9C" w:rsidRPr="00765378"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3</w:t>
            </w:r>
            <w:r w:rsidRPr="00765378">
              <w:rPr>
                <w:rFonts w:asciiTheme="minorHAnsi" w:hAnsiTheme="minorHAnsi" w:cstheme="minorHAnsi"/>
                <w:bCs/>
                <w:sz w:val="20"/>
                <w:szCs w:val="20"/>
              </w:rPr>
              <w:t xml:space="preserve"> złącz</w:t>
            </w:r>
            <w:r>
              <w:rPr>
                <w:rFonts w:asciiTheme="minorHAnsi" w:hAnsiTheme="minorHAnsi" w:cstheme="minorHAnsi"/>
                <w:bCs/>
                <w:sz w:val="20"/>
                <w:szCs w:val="20"/>
              </w:rPr>
              <w:t>a</w:t>
            </w:r>
            <w:r w:rsidRPr="00765378">
              <w:rPr>
                <w:rFonts w:asciiTheme="minorHAnsi" w:hAnsiTheme="minorHAnsi" w:cstheme="minorHAnsi"/>
                <w:bCs/>
                <w:sz w:val="20"/>
                <w:szCs w:val="20"/>
              </w:rPr>
              <w:t xml:space="preserve"> M.2 dedykowane dla dysku SSD,</w:t>
            </w:r>
          </w:p>
          <w:p w14:paraId="1CAAE039" w14:textId="77777777" w:rsidR="00265E9C" w:rsidRDefault="00265E9C" w:rsidP="00265E9C">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1 złącze M.2 WLAN</w:t>
            </w:r>
            <w:r>
              <w:rPr>
                <w:rFonts w:asciiTheme="minorHAnsi" w:hAnsiTheme="minorHAnsi" w:cstheme="minorHAnsi"/>
                <w:bCs/>
                <w:sz w:val="20"/>
                <w:szCs w:val="20"/>
              </w:rPr>
              <w:t>,</w:t>
            </w:r>
          </w:p>
          <w:p w14:paraId="6268BE07"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x16 Gen 4.0,</w:t>
            </w:r>
          </w:p>
          <w:p w14:paraId="674EEBC8"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x4 Gen 3.0,</w:t>
            </w:r>
          </w:p>
          <w:p w14:paraId="59B83E4F" w14:textId="77777777" w:rsidR="00265E9C" w:rsidRDefault="00265E9C" w:rsidP="00265E9C">
            <w:pPr>
              <w:ind w:left="110"/>
              <w:jc w:val="both"/>
              <w:rPr>
                <w:rFonts w:asciiTheme="minorHAnsi" w:hAnsiTheme="minorHAnsi" w:cstheme="minorHAnsi"/>
                <w:bCs/>
                <w:sz w:val="20"/>
                <w:szCs w:val="20"/>
              </w:rPr>
            </w:pPr>
            <w:r>
              <w:rPr>
                <w:rFonts w:asciiTheme="minorHAnsi" w:hAnsiTheme="minorHAnsi" w:cstheme="minorHAnsi"/>
                <w:bCs/>
                <w:sz w:val="20"/>
                <w:szCs w:val="20"/>
              </w:rPr>
              <w:t>1 złącze PCIe x1 Gen 3.0,</w:t>
            </w:r>
          </w:p>
          <w:p w14:paraId="6BF50D8B" w14:textId="0C3B30B3" w:rsidR="00265E9C" w:rsidRPr="001674B2" w:rsidRDefault="00265E9C" w:rsidP="00265E9C">
            <w:pPr>
              <w:pStyle w:val="TableParagraph"/>
              <w:spacing w:line="223" w:lineRule="exact"/>
              <w:rPr>
                <w:sz w:val="20"/>
              </w:rPr>
            </w:pPr>
            <w:r>
              <w:rPr>
                <w:rFonts w:asciiTheme="minorHAnsi" w:hAnsiTheme="minorHAnsi" w:cstheme="minorHAnsi"/>
                <w:bCs/>
                <w:sz w:val="20"/>
                <w:szCs w:val="20"/>
              </w:rPr>
              <w:t>2 złącza SATA 3.0.</w:t>
            </w:r>
          </w:p>
        </w:tc>
        <w:tc>
          <w:tcPr>
            <w:tcW w:w="1249" w:type="dxa"/>
          </w:tcPr>
          <w:p w14:paraId="33158934" w14:textId="32A1679C" w:rsidR="00265E9C" w:rsidRDefault="00B40441">
            <w:pPr>
              <w:pStyle w:val="TableParagraph"/>
              <w:spacing w:before="1"/>
              <w:ind w:left="92" w:right="86"/>
              <w:jc w:val="center"/>
              <w:rPr>
                <w:spacing w:val="-5"/>
                <w:sz w:val="20"/>
              </w:rPr>
            </w:pPr>
            <w:r>
              <w:rPr>
                <w:spacing w:val="-5"/>
                <w:sz w:val="20"/>
              </w:rPr>
              <w:t>TAK</w:t>
            </w:r>
          </w:p>
        </w:tc>
      </w:tr>
      <w:tr w:rsidR="001674B2" w14:paraId="589AA893" w14:textId="77777777">
        <w:trPr>
          <w:trHeight w:val="976"/>
        </w:trPr>
        <w:tc>
          <w:tcPr>
            <w:tcW w:w="518" w:type="dxa"/>
          </w:tcPr>
          <w:p w14:paraId="6BC8168E" w14:textId="6C8299E8" w:rsidR="001674B2" w:rsidRDefault="009D75E4">
            <w:pPr>
              <w:pStyle w:val="TableParagraph"/>
              <w:spacing w:line="268" w:lineRule="exact"/>
              <w:rPr>
                <w:spacing w:val="-5"/>
              </w:rPr>
            </w:pPr>
            <w:r>
              <w:rPr>
                <w:spacing w:val="-5"/>
              </w:rPr>
              <w:lastRenderedPageBreak/>
              <w:t>5</w:t>
            </w:r>
            <w:r w:rsidR="00AD1385">
              <w:rPr>
                <w:spacing w:val="-5"/>
              </w:rPr>
              <w:t>.</w:t>
            </w:r>
          </w:p>
        </w:tc>
        <w:tc>
          <w:tcPr>
            <w:tcW w:w="1647" w:type="dxa"/>
          </w:tcPr>
          <w:p w14:paraId="76164230" w14:textId="399D0289" w:rsidR="001674B2" w:rsidRDefault="00265E9C">
            <w:pPr>
              <w:pStyle w:val="TableParagraph"/>
              <w:spacing w:line="268" w:lineRule="exact"/>
              <w:rPr>
                <w:spacing w:val="-2"/>
              </w:rPr>
            </w:pPr>
            <w:r>
              <w:rPr>
                <w:spacing w:val="-2"/>
              </w:rPr>
              <w:t>Procesor</w:t>
            </w:r>
          </w:p>
        </w:tc>
        <w:tc>
          <w:tcPr>
            <w:tcW w:w="5651" w:type="dxa"/>
          </w:tcPr>
          <w:p w14:paraId="0F9C8E50" w14:textId="0D53B37A" w:rsidR="00AD1385" w:rsidRDefault="00AD1385" w:rsidP="001674B2">
            <w:pPr>
              <w:pStyle w:val="TableParagraph"/>
              <w:tabs>
                <w:tab w:val="left" w:pos="2220"/>
                <w:tab w:val="left" w:pos="4972"/>
              </w:tabs>
              <w:spacing w:before="1"/>
              <w:ind w:right="97"/>
              <w:rPr>
                <w:sz w:val="20"/>
              </w:rPr>
            </w:pPr>
            <w:r w:rsidRPr="00AD1385">
              <w:rPr>
                <w:sz w:val="20"/>
              </w:rPr>
              <w:t>Procesor musi być wyposażony w jednostki przetwarzania neuronowego (NPU) o wydajności co</w:t>
            </w:r>
            <w:r w:rsidR="00265E9C">
              <w:rPr>
                <w:sz w:val="20"/>
              </w:rPr>
              <w:t xml:space="preserve"> </w:t>
            </w:r>
            <w:r w:rsidRPr="00AD1385">
              <w:rPr>
                <w:sz w:val="20"/>
              </w:rPr>
              <w:t>na</w:t>
            </w:r>
            <w:r w:rsidR="00265E9C">
              <w:rPr>
                <w:sz w:val="20"/>
              </w:rPr>
              <w:t>jm</w:t>
            </w:r>
            <w:r w:rsidRPr="00AD1385">
              <w:rPr>
                <w:sz w:val="20"/>
              </w:rPr>
              <w:t>niej 12 TOPS.</w:t>
            </w:r>
          </w:p>
          <w:p w14:paraId="524D02C0" w14:textId="49D04181" w:rsidR="001674B2" w:rsidRDefault="001674B2" w:rsidP="001674B2">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Pr>
                <w:sz w:val="20"/>
              </w:rPr>
              <w:br/>
              <w:t>minimum 4</w:t>
            </w:r>
            <w:r w:rsidR="007E6711">
              <w:rPr>
                <w:sz w:val="20"/>
              </w:rPr>
              <w:t>8</w:t>
            </w:r>
            <w:r>
              <w:rPr>
                <w:sz w:val="20"/>
              </w:rPr>
              <w:t xml:space="preserve">000 punktów </w:t>
            </w:r>
            <w:r>
              <w:rPr>
                <w:spacing w:val="-5"/>
                <w:sz w:val="20"/>
              </w:rPr>
              <w:t xml:space="preserve">na </w:t>
            </w:r>
            <w:r>
              <w:rPr>
                <w:spacing w:val="-2"/>
                <w:sz w:val="20"/>
              </w:rPr>
              <w:t>podstawie strony:</w:t>
            </w:r>
          </w:p>
          <w:p w14:paraId="5A19E718" w14:textId="77777777" w:rsidR="001674B2" w:rsidRDefault="001674B2" w:rsidP="001674B2">
            <w:pPr>
              <w:pStyle w:val="TableParagraph"/>
              <w:tabs>
                <w:tab w:val="left" w:pos="2220"/>
                <w:tab w:val="left" w:pos="4972"/>
              </w:tabs>
              <w:spacing w:before="1"/>
              <w:ind w:right="97"/>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p w14:paraId="4EF62E56" w14:textId="6F6F64AD" w:rsidR="00800B36" w:rsidRDefault="00800B36" w:rsidP="001674B2">
            <w:pPr>
              <w:pStyle w:val="TableParagraph"/>
              <w:tabs>
                <w:tab w:val="left" w:pos="2220"/>
                <w:tab w:val="left" w:pos="4972"/>
              </w:tabs>
              <w:spacing w:before="1"/>
              <w:ind w:right="97"/>
              <w:rPr>
                <w:sz w:val="20"/>
              </w:rPr>
            </w:pPr>
          </w:p>
        </w:tc>
        <w:tc>
          <w:tcPr>
            <w:tcW w:w="1249" w:type="dxa"/>
          </w:tcPr>
          <w:p w14:paraId="555C7FAB" w14:textId="03963139" w:rsidR="001674B2" w:rsidRDefault="00B40441">
            <w:pPr>
              <w:pStyle w:val="TableParagraph"/>
              <w:spacing w:before="1"/>
              <w:ind w:left="92" w:right="86"/>
              <w:jc w:val="center"/>
              <w:rPr>
                <w:spacing w:val="-5"/>
                <w:sz w:val="20"/>
              </w:rPr>
            </w:pPr>
            <w:r>
              <w:rPr>
                <w:spacing w:val="-5"/>
                <w:sz w:val="20"/>
              </w:rPr>
              <w:t>TAK</w:t>
            </w:r>
          </w:p>
        </w:tc>
      </w:tr>
      <w:tr w:rsidR="00480126" w14:paraId="18552F92" w14:textId="77777777">
        <w:trPr>
          <w:trHeight w:val="489"/>
        </w:trPr>
        <w:tc>
          <w:tcPr>
            <w:tcW w:w="518" w:type="dxa"/>
          </w:tcPr>
          <w:p w14:paraId="18552F8D" w14:textId="54227D9F" w:rsidR="00480126" w:rsidRDefault="009D75E4">
            <w:pPr>
              <w:pStyle w:val="TableParagraph"/>
              <w:spacing w:line="268" w:lineRule="exact"/>
            </w:pPr>
            <w:r>
              <w:rPr>
                <w:spacing w:val="-5"/>
              </w:rPr>
              <w:t>6</w:t>
            </w:r>
            <w:r w:rsidR="00F705FC">
              <w:rPr>
                <w:spacing w:val="-5"/>
              </w:rPr>
              <w:t>.</w:t>
            </w:r>
          </w:p>
        </w:tc>
        <w:tc>
          <w:tcPr>
            <w:tcW w:w="1647" w:type="dxa"/>
          </w:tcPr>
          <w:p w14:paraId="18552F8E" w14:textId="77777777" w:rsidR="00480126" w:rsidRPr="00CC6507" w:rsidRDefault="00F705FC">
            <w:pPr>
              <w:pStyle w:val="TableParagraph"/>
              <w:spacing w:before="1"/>
            </w:pPr>
            <w:r w:rsidRPr="00CC6507">
              <w:rPr>
                <w:spacing w:val="-2"/>
              </w:rPr>
              <w:t>Pamięć</w:t>
            </w:r>
          </w:p>
          <w:p w14:paraId="18552F8F" w14:textId="77777777" w:rsidR="00480126" w:rsidRDefault="00F705FC">
            <w:pPr>
              <w:pStyle w:val="TableParagraph"/>
              <w:spacing w:before="1" w:line="223" w:lineRule="exact"/>
              <w:rPr>
                <w:sz w:val="20"/>
              </w:rPr>
            </w:pPr>
            <w:r w:rsidRPr="00CC6507">
              <w:rPr>
                <w:w w:val="95"/>
              </w:rPr>
              <w:t>operacyjna</w:t>
            </w:r>
            <w:r w:rsidRPr="00CC6507">
              <w:rPr>
                <w:rFonts w:ascii="Times New Roman"/>
                <w:spacing w:val="30"/>
              </w:rPr>
              <w:t xml:space="preserve"> </w:t>
            </w:r>
            <w:r w:rsidRPr="00CC6507">
              <w:rPr>
                <w:spacing w:val="-5"/>
              </w:rPr>
              <w:t>RAM</w:t>
            </w:r>
          </w:p>
        </w:tc>
        <w:tc>
          <w:tcPr>
            <w:tcW w:w="5651" w:type="dxa"/>
          </w:tcPr>
          <w:p w14:paraId="18552F90" w14:textId="50E48D9C" w:rsidR="00480126" w:rsidRDefault="007E6711">
            <w:pPr>
              <w:pStyle w:val="TableParagraph"/>
              <w:spacing w:before="1"/>
              <w:rPr>
                <w:sz w:val="20"/>
              </w:rPr>
            </w:pPr>
            <w:r>
              <w:rPr>
                <w:sz w:val="20"/>
              </w:rPr>
              <w:t>32</w:t>
            </w:r>
            <w:r w:rsidR="00F705FC">
              <w:rPr>
                <w:sz w:val="20"/>
              </w:rPr>
              <w:t>GB</w:t>
            </w:r>
            <w:r w:rsidR="00F705FC">
              <w:rPr>
                <w:rFonts w:ascii="Times New Roman" w:hAnsi="Times New Roman"/>
                <w:spacing w:val="-11"/>
                <w:sz w:val="20"/>
              </w:rPr>
              <w:t xml:space="preserve"> </w:t>
            </w:r>
            <w:r w:rsidR="00F705FC">
              <w:rPr>
                <w:sz w:val="20"/>
              </w:rPr>
              <w:t>DDR</w:t>
            </w:r>
            <w:r w:rsidR="000B7D2E">
              <w:rPr>
                <w:sz w:val="20"/>
              </w:rPr>
              <w:t>5</w:t>
            </w:r>
            <w:r w:rsidR="00F705FC">
              <w:rPr>
                <w:rFonts w:ascii="Times New Roman" w:hAnsi="Times New Roman"/>
                <w:spacing w:val="-11"/>
                <w:sz w:val="20"/>
              </w:rPr>
              <w:t xml:space="preserve"> </w:t>
            </w:r>
            <w:r w:rsidR="001674B2">
              <w:rPr>
                <w:rFonts w:ascii="Times New Roman" w:hAnsi="Times New Roman"/>
                <w:spacing w:val="-11"/>
                <w:sz w:val="20"/>
              </w:rPr>
              <w:t>56</w:t>
            </w:r>
            <w:r w:rsidR="00B877E5">
              <w:rPr>
                <w:rFonts w:ascii="Times New Roman" w:hAnsi="Times New Roman"/>
                <w:spacing w:val="-11"/>
                <w:sz w:val="20"/>
              </w:rPr>
              <w:t>00</w:t>
            </w:r>
            <w:r w:rsidR="00F705FC">
              <w:rPr>
                <w:sz w:val="20"/>
              </w:rPr>
              <w:t>MHz</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33BDE9E2" w:rsidR="00480126" w:rsidRDefault="009D75E4">
            <w:pPr>
              <w:pStyle w:val="TableParagraph"/>
              <w:spacing w:line="268" w:lineRule="exact"/>
            </w:pPr>
            <w:r>
              <w:rPr>
                <w:spacing w:val="-5"/>
              </w:rPr>
              <w:t>7</w:t>
            </w:r>
            <w:r w:rsidR="00F705FC">
              <w:rPr>
                <w:spacing w:val="-5"/>
              </w:rPr>
              <w:t>.</w:t>
            </w:r>
          </w:p>
        </w:tc>
        <w:tc>
          <w:tcPr>
            <w:tcW w:w="1647" w:type="dxa"/>
          </w:tcPr>
          <w:p w14:paraId="18552F94" w14:textId="77777777" w:rsidR="00480126" w:rsidRPr="00CC6507" w:rsidRDefault="00F705FC">
            <w:pPr>
              <w:pStyle w:val="TableParagraph"/>
              <w:spacing w:before="1"/>
            </w:pPr>
            <w:r w:rsidRPr="00CC6507">
              <w:rPr>
                <w:spacing w:val="-2"/>
              </w:rPr>
              <w:t>Parametry</w:t>
            </w:r>
          </w:p>
          <w:p w14:paraId="18552F95" w14:textId="77777777" w:rsidR="00480126" w:rsidRDefault="00F705FC">
            <w:pPr>
              <w:pStyle w:val="TableParagraph"/>
              <w:spacing w:before="1" w:line="223" w:lineRule="exact"/>
              <w:rPr>
                <w:sz w:val="20"/>
              </w:rPr>
            </w:pPr>
            <w:r w:rsidRPr="00CC6507">
              <w:t>pamięci</w:t>
            </w:r>
            <w:r w:rsidRPr="00CC6507">
              <w:rPr>
                <w:spacing w:val="-7"/>
              </w:rPr>
              <w:t xml:space="preserve"> </w:t>
            </w:r>
            <w:r w:rsidRPr="00CC6507">
              <w:rPr>
                <w:spacing w:val="-2"/>
              </w:rPr>
              <w:t>masowej</w:t>
            </w:r>
          </w:p>
        </w:tc>
        <w:tc>
          <w:tcPr>
            <w:tcW w:w="5651" w:type="dxa"/>
          </w:tcPr>
          <w:p w14:paraId="18552F96" w14:textId="527D344F" w:rsidR="009D75E4" w:rsidRDefault="00F705FC" w:rsidP="009D75E4">
            <w:pPr>
              <w:pStyle w:val="TableParagraph"/>
              <w:spacing w:line="268" w:lineRule="exact"/>
              <w:rPr>
                <w:sz w:val="20"/>
              </w:rPr>
            </w:pPr>
            <w:r>
              <w:rPr>
                <w:sz w:val="20"/>
              </w:rPr>
              <w:t>M</w:t>
            </w:r>
            <w:r>
              <w:t>inimum</w:t>
            </w:r>
            <w:r>
              <w:rPr>
                <w:rFonts w:ascii="Times New Roman"/>
                <w:spacing w:val="-9"/>
              </w:rPr>
              <w:t xml:space="preserve"> </w:t>
            </w:r>
            <w:r w:rsidR="00C658CC">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r w:rsidR="009D75E4">
              <w:rPr>
                <w:spacing w:val="-5"/>
                <w:sz w:val="20"/>
              </w:rPr>
              <w:t>, z</w:t>
            </w:r>
            <w:r w:rsidR="009D75E4">
              <w:rPr>
                <w:sz w:val="20"/>
              </w:rPr>
              <w:t xml:space="preserve"> opcją z</w:t>
            </w:r>
            <w:r w:rsidR="009D75E4" w:rsidRPr="009D75E4">
              <w:rPr>
                <w:sz w:val="20"/>
              </w:rPr>
              <w:t>achowaj sw</w:t>
            </w:r>
            <w:r w:rsidR="009D75E4" w:rsidRPr="009D75E4">
              <w:rPr>
                <w:rFonts w:hint="eastAsia"/>
                <w:sz w:val="20"/>
              </w:rPr>
              <w:t>ó</w:t>
            </w:r>
            <w:r w:rsidR="009D75E4" w:rsidRPr="009D75E4">
              <w:rPr>
                <w:sz w:val="20"/>
              </w:rPr>
              <w:t>j dysk tward</w:t>
            </w:r>
            <w:r w:rsidR="009D75E4">
              <w:rPr>
                <w:sz w:val="20"/>
              </w:rPr>
              <w:t>y przez okres udzielonej gwarancji</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rsidTr="009D75E4">
        <w:trPr>
          <w:trHeight w:val="1008"/>
        </w:trPr>
        <w:tc>
          <w:tcPr>
            <w:tcW w:w="518" w:type="dxa"/>
          </w:tcPr>
          <w:p w14:paraId="18552F99" w14:textId="143854F6" w:rsidR="00480126" w:rsidRDefault="009D75E4">
            <w:pPr>
              <w:pStyle w:val="TableParagraph"/>
              <w:spacing w:line="268" w:lineRule="exact"/>
            </w:pPr>
            <w:r>
              <w:rPr>
                <w:spacing w:val="-5"/>
              </w:rPr>
              <w:t>8</w:t>
            </w:r>
            <w:r w:rsidR="00F705FC">
              <w:rPr>
                <w:spacing w:val="-5"/>
              </w:rPr>
              <w:t>.</w:t>
            </w:r>
          </w:p>
        </w:tc>
        <w:tc>
          <w:tcPr>
            <w:tcW w:w="1647" w:type="dxa"/>
          </w:tcPr>
          <w:p w14:paraId="18552F9A" w14:textId="77777777" w:rsidR="00480126" w:rsidRPr="00CC6507" w:rsidRDefault="00F705FC">
            <w:pPr>
              <w:pStyle w:val="TableParagraph"/>
              <w:spacing w:line="243" w:lineRule="exact"/>
            </w:pPr>
            <w:r w:rsidRPr="00CC6507">
              <w:rPr>
                <w:spacing w:val="-2"/>
              </w:rPr>
              <w:t>Wyposażenie</w:t>
            </w:r>
          </w:p>
          <w:p w14:paraId="18552F9B" w14:textId="77777777" w:rsidR="00480126" w:rsidRPr="00CC6507" w:rsidRDefault="00F705FC">
            <w:pPr>
              <w:pStyle w:val="TableParagraph"/>
            </w:pPr>
            <w:r w:rsidRPr="00CC6507">
              <w:rPr>
                <w:spacing w:val="-2"/>
              </w:rPr>
              <w:t>multimedialne</w:t>
            </w:r>
          </w:p>
        </w:tc>
        <w:tc>
          <w:tcPr>
            <w:tcW w:w="5651" w:type="dxa"/>
          </w:tcPr>
          <w:p w14:paraId="4F91E6C5" w14:textId="77777777" w:rsidR="009D75E4" w:rsidRPr="009D75E4" w:rsidRDefault="009D75E4" w:rsidP="009D75E4">
            <w:pPr>
              <w:pStyle w:val="TableParagraph"/>
              <w:ind w:right="97"/>
              <w:jc w:val="both"/>
              <w:rPr>
                <w:sz w:val="20"/>
              </w:rPr>
            </w:pPr>
            <w:r w:rsidRPr="009D75E4">
              <w:rPr>
                <w:sz w:val="20"/>
              </w:rPr>
              <w:t xml:space="preserve">Karta dźwiękowa zintegrowana z płytą główną, wewnętrzny głośnik w obudowie komputera o mocy 2W. </w:t>
            </w:r>
          </w:p>
          <w:p w14:paraId="6C44EE38" w14:textId="77777777" w:rsidR="00480126" w:rsidRDefault="009D75E4" w:rsidP="009D75E4">
            <w:pPr>
              <w:pStyle w:val="TableParagraph"/>
              <w:spacing w:line="223" w:lineRule="exact"/>
              <w:rPr>
                <w:sz w:val="20"/>
              </w:rPr>
            </w:pPr>
            <w:r w:rsidRPr="009D75E4">
              <w:rPr>
                <w:sz w:val="20"/>
              </w:rPr>
              <w:t>Wbudowany czytnik kart multimedialnych SD 4.0 na przednim panelu.</w:t>
            </w:r>
          </w:p>
          <w:p w14:paraId="1C1098C6" w14:textId="77777777" w:rsidR="009D75E4" w:rsidRDefault="009D75E4" w:rsidP="009D75E4">
            <w:pPr>
              <w:pStyle w:val="TableParagraph"/>
              <w:spacing w:before="19"/>
              <w:jc w:val="both"/>
              <w:rPr>
                <w:spacing w:val="-5"/>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18552F9D" w14:textId="069D4D79" w:rsidR="00800B36" w:rsidRDefault="00800B36" w:rsidP="009D75E4">
            <w:pPr>
              <w:pStyle w:val="TableParagraph"/>
              <w:spacing w:before="19"/>
              <w:jc w:val="both"/>
              <w:rPr>
                <w:sz w:val="20"/>
              </w:rPr>
            </w:pP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AF478B" w14:paraId="57B4C525" w14:textId="77777777" w:rsidTr="009D75E4">
        <w:trPr>
          <w:trHeight w:val="1008"/>
        </w:trPr>
        <w:tc>
          <w:tcPr>
            <w:tcW w:w="518" w:type="dxa"/>
          </w:tcPr>
          <w:p w14:paraId="5A36CFFC" w14:textId="7C62B473" w:rsidR="00AF478B" w:rsidRDefault="00AF478B">
            <w:pPr>
              <w:pStyle w:val="TableParagraph"/>
              <w:spacing w:line="268" w:lineRule="exact"/>
              <w:rPr>
                <w:spacing w:val="-5"/>
              </w:rPr>
            </w:pPr>
            <w:r>
              <w:rPr>
                <w:spacing w:val="-5"/>
              </w:rPr>
              <w:t>9.</w:t>
            </w:r>
          </w:p>
        </w:tc>
        <w:tc>
          <w:tcPr>
            <w:tcW w:w="1647" w:type="dxa"/>
          </w:tcPr>
          <w:p w14:paraId="03D5D629" w14:textId="17F4B1C9" w:rsidR="00AF478B" w:rsidRPr="00CC6507" w:rsidRDefault="00AF478B">
            <w:pPr>
              <w:pStyle w:val="TableParagraph"/>
              <w:spacing w:line="243" w:lineRule="exact"/>
              <w:rPr>
                <w:spacing w:val="-2"/>
              </w:rPr>
            </w:pPr>
            <w:r w:rsidRPr="00CC6507">
              <w:rPr>
                <w:spacing w:val="-2"/>
              </w:rPr>
              <w:t>Komunikacja</w:t>
            </w:r>
          </w:p>
        </w:tc>
        <w:tc>
          <w:tcPr>
            <w:tcW w:w="5651" w:type="dxa"/>
          </w:tcPr>
          <w:p w14:paraId="56AF61E5" w14:textId="77777777" w:rsidR="00AF478B" w:rsidRPr="00AF478B" w:rsidRDefault="00AF478B" w:rsidP="00B40441">
            <w:pPr>
              <w:pStyle w:val="TableParagraph"/>
              <w:ind w:right="97"/>
              <w:rPr>
                <w:sz w:val="20"/>
              </w:rPr>
            </w:pPr>
            <w:r w:rsidRPr="00AF478B">
              <w:rPr>
                <w:sz w:val="20"/>
              </w:rPr>
              <w:t xml:space="preserve">Karta sieciowa 10/100/1000 zintegrowana z płytą główną, wspierająca obsługę </w:t>
            </w:r>
            <w:proofErr w:type="spellStart"/>
            <w:r w:rsidRPr="00AF478B">
              <w:rPr>
                <w:sz w:val="20"/>
              </w:rPr>
              <w:t>WoL</w:t>
            </w:r>
            <w:proofErr w:type="spellEnd"/>
            <w:r w:rsidRPr="00AF478B">
              <w:rPr>
                <w:sz w:val="20"/>
              </w:rPr>
              <w:t xml:space="preserve"> (funkcja włączana przez użytkownika), </w:t>
            </w:r>
          </w:p>
          <w:p w14:paraId="3D858DAE" w14:textId="41B90D1E" w:rsidR="00AF478B" w:rsidRPr="009D75E4" w:rsidRDefault="00AF478B" w:rsidP="00AF478B">
            <w:pPr>
              <w:pStyle w:val="TableParagraph"/>
              <w:ind w:right="97"/>
              <w:jc w:val="both"/>
              <w:rPr>
                <w:sz w:val="20"/>
              </w:rPr>
            </w:pPr>
            <w:r w:rsidRPr="00AF478B">
              <w:rPr>
                <w:sz w:val="20"/>
              </w:rPr>
              <w:t xml:space="preserve">Karta Wi-Fi 6 </w:t>
            </w:r>
          </w:p>
        </w:tc>
        <w:tc>
          <w:tcPr>
            <w:tcW w:w="1249" w:type="dxa"/>
          </w:tcPr>
          <w:p w14:paraId="47991B2F" w14:textId="68FEB45F" w:rsidR="00AF478B" w:rsidRDefault="00B40441">
            <w:pPr>
              <w:pStyle w:val="TableParagraph"/>
              <w:spacing w:line="243" w:lineRule="exact"/>
              <w:ind w:left="92" w:right="86"/>
              <w:jc w:val="center"/>
              <w:rPr>
                <w:spacing w:val="-5"/>
                <w:sz w:val="20"/>
              </w:rPr>
            </w:pPr>
            <w:r>
              <w:rPr>
                <w:spacing w:val="-5"/>
                <w:sz w:val="20"/>
              </w:rPr>
              <w:t>TAK</w:t>
            </w:r>
          </w:p>
        </w:tc>
      </w:tr>
      <w:tr w:rsidR="009D75E4" w14:paraId="50B42420" w14:textId="77777777" w:rsidTr="009D75E4">
        <w:trPr>
          <w:trHeight w:val="413"/>
        </w:trPr>
        <w:tc>
          <w:tcPr>
            <w:tcW w:w="518" w:type="dxa"/>
          </w:tcPr>
          <w:p w14:paraId="775589D6" w14:textId="32A7027F" w:rsidR="009D75E4" w:rsidRDefault="00CC6507">
            <w:pPr>
              <w:pStyle w:val="TableParagraph"/>
              <w:spacing w:line="268" w:lineRule="exact"/>
              <w:rPr>
                <w:spacing w:val="-5"/>
              </w:rPr>
            </w:pPr>
            <w:r>
              <w:rPr>
                <w:spacing w:val="-5"/>
              </w:rPr>
              <w:t>10</w:t>
            </w:r>
            <w:r w:rsidR="009D75E4">
              <w:rPr>
                <w:spacing w:val="-5"/>
              </w:rPr>
              <w:t>.</w:t>
            </w:r>
          </w:p>
        </w:tc>
        <w:tc>
          <w:tcPr>
            <w:tcW w:w="1647" w:type="dxa"/>
          </w:tcPr>
          <w:p w14:paraId="2795C99C" w14:textId="39DF4792" w:rsidR="009D75E4" w:rsidRPr="00CC6507" w:rsidRDefault="009D75E4">
            <w:pPr>
              <w:pStyle w:val="TableParagraph"/>
              <w:spacing w:line="243" w:lineRule="exact"/>
              <w:rPr>
                <w:spacing w:val="-2"/>
              </w:rPr>
            </w:pPr>
            <w:r w:rsidRPr="00CC6507">
              <w:rPr>
                <w:spacing w:val="-2"/>
              </w:rPr>
              <w:t>Wydajność grafiki</w:t>
            </w:r>
          </w:p>
        </w:tc>
        <w:tc>
          <w:tcPr>
            <w:tcW w:w="5651" w:type="dxa"/>
          </w:tcPr>
          <w:p w14:paraId="38642AAE" w14:textId="78962D53" w:rsidR="009D75E4" w:rsidRPr="009D75E4" w:rsidRDefault="009D75E4" w:rsidP="009D75E4">
            <w:pPr>
              <w:pStyle w:val="TableParagraph"/>
              <w:ind w:right="97"/>
              <w:jc w:val="both"/>
              <w:rPr>
                <w:sz w:val="20"/>
              </w:rPr>
            </w:pPr>
            <w:r>
              <w:rPr>
                <w:sz w:val="20"/>
              </w:rPr>
              <w:t>Zintegrowana karta graficzna</w:t>
            </w:r>
          </w:p>
        </w:tc>
        <w:tc>
          <w:tcPr>
            <w:tcW w:w="1249" w:type="dxa"/>
          </w:tcPr>
          <w:p w14:paraId="75C63A36" w14:textId="40AD6D43" w:rsidR="009D75E4" w:rsidRDefault="00800B36">
            <w:pPr>
              <w:pStyle w:val="TableParagraph"/>
              <w:spacing w:line="243" w:lineRule="exact"/>
              <w:ind w:left="92" w:right="86"/>
              <w:jc w:val="center"/>
              <w:rPr>
                <w:spacing w:val="-5"/>
                <w:sz w:val="20"/>
              </w:rPr>
            </w:pPr>
            <w:r>
              <w:rPr>
                <w:spacing w:val="-5"/>
                <w:sz w:val="20"/>
              </w:rPr>
              <w:t>TAK</w:t>
            </w:r>
          </w:p>
        </w:tc>
      </w:tr>
      <w:tr w:rsidR="00480126" w14:paraId="18552FA9" w14:textId="77777777" w:rsidTr="006C4CAF">
        <w:trPr>
          <w:trHeight w:val="804"/>
        </w:trPr>
        <w:tc>
          <w:tcPr>
            <w:tcW w:w="518" w:type="dxa"/>
          </w:tcPr>
          <w:p w14:paraId="18552FA0" w14:textId="41A7CD68" w:rsidR="00480126" w:rsidRDefault="009D75E4">
            <w:pPr>
              <w:pStyle w:val="TableParagraph"/>
              <w:spacing w:line="268" w:lineRule="exact"/>
            </w:pPr>
            <w:r>
              <w:rPr>
                <w:spacing w:val="-5"/>
              </w:rPr>
              <w:t>1</w:t>
            </w:r>
            <w:r w:rsidR="00CC6507">
              <w:rPr>
                <w:spacing w:val="-5"/>
              </w:rPr>
              <w:t>1</w:t>
            </w:r>
            <w:r w:rsidR="00F705FC">
              <w:rPr>
                <w:spacing w:val="-5"/>
              </w:rPr>
              <w:t>.</w:t>
            </w:r>
          </w:p>
        </w:tc>
        <w:tc>
          <w:tcPr>
            <w:tcW w:w="1647" w:type="dxa"/>
          </w:tcPr>
          <w:p w14:paraId="18552FA1" w14:textId="1DCDBF26" w:rsidR="00480126" w:rsidRDefault="009D75E4">
            <w:pPr>
              <w:pStyle w:val="TableParagraph"/>
              <w:spacing w:line="268" w:lineRule="exact"/>
            </w:pPr>
            <w:r>
              <w:rPr>
                <w:spacing w:val="-2"/>
              </w:rPr>
              <w:t>Zasilacz</w:t>
            </w:r>
          </w:p>
        </w:tc>
        <w:tc>
          <w:tcPr>
            <w:tcW w:w="5651" w:type="dxa"/>
          </w:tcPr>
          <w:p w14:paraId="03F0A2EF" w14:textId="3C23A1E5" w:rsidR="0002377C" w:rsidRDefault="0002377C" w:rsidP="0002377C">
            <w:pPr>
              <w:pStyle w:val="TableParagraph"/>
              <w:spacing w:before="1"/>
              <w:rPr>
                <w:sz w:val="20"/>
              </w:rPr>
            </w:pPr>
            <w:r w:rsidRPr="0002377C">
              <w:rPr>
                <w:sz w:val="20"/>
              </w:rPr>
              <w:t xml:space="preserve">Zasilacz o mocy min. </w:t>
            </w:r>
            <w:r>
              <w:rPr>
                <w:sz w:val="20"/>
              </w:rPr>
              <w:t>400</w:t>
            </w:r>
            <w:r w:rsidRPr="0002377C">
              <w:rPr>
                <w:sz w:val="20"/>
              </w:rPr>
              <w:t>W pracujący w sieci 230V 50/60Hz prądu zmiennego i efektywności min. 92% przy obciążeniu zasilacza na poziomie 50% oraz o efektywności min. 89% przy obciążeniu zasilacza na poziomie 100%</w:t>
            </w:r>
          </w:p>
          <w:p w14:paraId="00C35A45" w14:textId="77777777" w:rsidR="0002377C" w:rsidRPr="0002377C" w:rsidRDefault="0002377C" w:rsidP="0002377C">
            <w:pPr>
              <w:pStyle w:val="TableParagraph"/>
              <w:spacing w:before="1"/>
              <w:rPr>
                <w:sz w:val="20"/>
              </w:rPr>
            </w:pPr>
          </w:p>
          <w:p w14:paraId="41A754B6" w14:textId="77777777" w:rsidR="0002377C" w:rsidRPr="0002377C" w:rsidRDefault="0002377C" w:rsidP="0002377C">
            <w:pPr>
              <w:pStyle w:val="TableParagraph"/>
              <w:spacing w:before="1"/>
              <w:rPr>
                <w:sz w:val="20"/>
              </w:rPr>
            </w:pPr>
            <w:r w:rsidRPr="0002377C">
              <w:rPr>
                <w:sz w:val="20"/>
              </w:rPr>
              <w:t xml:space="preserve">Zasilacz w oferowanym komputerze musi się znajdować na stronie https://www.clearesult.com/80plus/ lub jej podstronach. </w:t>
            </w:r>
          </w:p>
          <w:p w14:paraId="4B699233" w14:textId="77777777" w:rsidR="0002377C" w:rsidRPr="0002377C" w:rsidRDefault="0002377C" w:rsidP="0002377C">
            <w:pPr>
              <w:pStyle w:val="TableParagraph"/>
              <w:spacing w:before="1"/>
              <w:rPr>
                <w:sz w:val="20"/>
              </w:rPr>
            </w:pPr>
            <w:r w:rsidRPr="0002377C">
              <w:rPr>
                <w:sz w:val="20"/>
              </w:rPr>
              <w:t xml:space="preserve">Do oferty należy dołączyć wydruk potwierdzający spełnienie wymogu 80plus. W przypadku kiedy u producenta komputera występuje kilka zasilaczy, które są montowane na etapie produkcji w fabryce, należy załączyć wydruki dla wszystkich zasilaczy. </w:t>
            </w:r>
          </w:p>
          <w:p w14:paraId="0190D326" w14:textId="1D6C6EFB" w:rsidR="00993B7E" w:rsidRDefault="0002377C" w:rsidP="0002377C">
            <w:pPr>
              <w:pStyle w:val="TableParagraph"/>
              <w:ind w:right="94"/>
              <w:jc w:val="both"/>
              <w:rPr>
                <w:sz w:val="20"/>
              </w:rPr>
            </w:pPr>
            <w:r w:rsidRPr="0002377C">
              <w:rPr>
                <w:sz w:val="20"/>
              </w:rPr>
              <w:t>Wymagane dołączenie do oferty oświadczenia producenta komputera, opatrzonego numerem postępowania, potwierdzającego, iż wskazane przez wykonawcę zasilacze są montowane na etapie produkcji w fabryce oraz, że spełniają wymogi certy</w:t>
            </w:r>
            <w:r>
              <w:rPr>
                <w:sz w:val="20"/>
              </w:rPr>
              <w:t>f</w:t>
            </w:r>
            <w:r w:rsidRPr="0002377C">
              <w:rPr>
                <w:sz w:val="20"/>
              </w:rPr>
              <w:t>ikatu 80 Plus.</w:t>
            </w:r>
          </w:p>
          <w:p w14:paraId="18552FA7" w14:textId="2544BC9B" w:rsidR="00480126" w:rsidRDefault="00480126">
            <w:pPr>
              <w:pStyle w:val="TableParagraph"/>
              <w:spacing w:line="223" w:lineRule="exact"/>
              <w:jc w:val="both"/>
              <w:rPr>
                <w:sz w:val="20"/>
              </w:rPr>
            </w:pP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r w:rsidR="001A2898" w14:paraId="63E07983" w14:textId="77777777" w:rsidTr="006C4CAF">
        <w:trPr>
          <w:trHeight w:val="804"/>
        </w:trPr>
        <w:tc>
          <w:tcPr>
            <w:tcW w:w="518" w:type="dxa"/>
          </w:tcPr>
          <w:p w14:paraId="125BCB95" w14:textId="0CCD074D" w:rsidR="001A2898" w:rsidRDefault="005D280E">
            <w:pPr>
              <w:pStyle w:val="TableParagraph"/>
              <w:spacing w:line="268" w:lineRule="exact"/>
              <w:rPr>
                <w:spacing w:val="-5"/>
              </w:rPr>
            </w:pPr>
            <w:r>
              <w:rPr>
                <w:spacing w:val="-5"/>
              </w:rPr>
              <w:t>1</w:t>
            </w:r>
            <w:r w:rsidR="00CC6507">
              <w:rPr>
                <w:spacing w:val="-5"/>
              </w:rPr>
              <w:t>2</w:t>
            </w:r>
            <w:r>
              <w:rPr>
                <w:spacing w:val="-5"/>
              </w:rPr>
              <w:t>.</w:t>
            </w:r>
          </w:p>
        </w:tc>
        <w:tc>
          <w:tcPr>
            <w:tcW w:w="1647" w:type="dxa"/>
          </w:tcPr>
          <w:p w14:paraId="669DCE52" w14:textId="3BBBC073" w:rsidR="001A2898" w:rsidRDefault="001A2898">
            <w:pPr>
              <w:pStyle w:val="TableParagraph"/>
              <w:spacing w:line="268" w:lineRule="exact"/>
              <w:rPr>
                <w:spacing w:val="-2"/>
              </w:rPr>
            </w:pPr>
            <w:r>
              <w:rPr>
                <w:spacing w:val="-2"/>
              </w:rPr>
              <w:t>Porty</w:t>
            </w:r>
          </w:p>
        </w:tc>
        <w:tc>
          <w:tcPr>
            <w:tcW w:w="5651" w:type="dxa"/>
          </w:tcPr>
          <w:p w14:paraId="09969F90"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Porty wlutowane w płytę główną i wyprowadzone bezpośrednio bez stosowania przejściówek, adapterów, rozgałęziaczy itp.:</w:t>
            </w:r>
          </w:p>
          <w:p w14:paraId="72740504"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Panel przedni: </w:t>
            </w:r>
          </w:p>
          <w:p w14:paraId="67F16303"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Universal audio </w:t>
            </w:r>
            <w:proofErr w:type="spellStart"/>
            <w:r w:rsidRPr="00765378">
              <w:rPr>
                <w:rFonts w:asciiTheme="minorHAnsi" w:hAnsiTheme="minorHAnsi" w:cstheme="minorHAnsi"/>
                <w:bCs/>
                <w:sz w:val="20"/>
                <w:szCs w:val="20"/>
              </w:rPr>
              <w:t>jack</w:t>
            </w:r>
            <w:proofErr w:type="spellEnd"/>
            <w:r w:rsidRPr="00765378">
              <w:rPr>
                <w:rFonts w:asciiTheme="minorHAnsi" w:hAnsiTheme="minorHAnsi" w:cstheme="minorHAnsi"/>
                <w:bCs/>
                <w:sz w:val="20"/>
                <w:szCs w:val="20"/>
              </w:rPr>
              <w:t xml:space="preserve"> (słuchawki </w:t>
            </w:r>
            <w:r>
              <w:rPr>
                <w:rFonts w:asciiTheme="minorHAnsi" w:hAnsiTheme="minorHAnsi" w:cstheme="minorHAnsi"/>
                <w:bCs/>
                <w:sz w:val="20"/>
                <w:szCs w:val="20"/>
              </w:rPr>
              <w:t>i</w:t>
            </w:r>
            <w:r w:rsidRPr="00765378">
              <w:rPr>
                <w:rFonts w:asciiTheme="minorHAnsi" w:hAnsiTheme="minorHAnsi" w:cstheme="minorHAnsi"/>
                <w:bCs/>
                <w:sz w:val="20"/>
                <w:szCs w:val="20"/>
              </w:rPr>
              <w:t xml:space="preserve"> mikrofon) </w:t>
            </w:r>
          </w:p>
          <w:p w14:paraId="32704DF8"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USB 3.2 Gen </w:t>
            </w:r>
            <w:r>
              <w:rPr>
                <w:rFonts w:asciiTheme="minorHAnsi" w:hAnsiTheme="minorHAnsi" w:cstheme="minorHAnsi"/>
                <w:bCs/>
                <w:sz w:val="20"/>
                <w:szCs w:val="20"/>
              </w:rPr>
              <w:t>2</w:t>
            </w:r>
            <w:r w:rsidRPr="00765378">
              <w:rPr>
                <w:rFonts w:asciiTheme="minorHAnsi" w:hAnsiTheme="minorHAnsi" w:cstheme="minorHAnsi"/>
                <w:bCs/>
                <w:sz w:val="20"/>
                <w:szCs w:val="20"/>
              </w:rPr>
              <w:t xml:space="preserve"> typu A</w:t>
            </w:r>
          </w:p>
          <w:p w14:paraId="196C01CE" w14:textId="77777777" w:rsidR="001A289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1 x USB 3.2 Gen </w:t>
            </w:r>
            <w:r>
              <w:rPr>
                <w:rFonts w:asciiTheme="minorHAnsi" w:hAnsiTheme="minorHAnsi" w:cstheme="minorHAnsi"/>
                <w:bCs/>
                <w:sz w:val="20"/>
                <w:szCs w:val="20"/>
              </w:rPr>
              <w:t>2x2</w:t>
            </w:r>
            <w:r w:rsidRPr="00765378">
              <w:rPr>
                <w:rFonts w:asciiTheme="minorHAnsi" w:hAnsiTheme="minorHAnsi" w:cstheme="minorHAnsi"/>
                <w:bCs/>
                <w:sz w:val="20"/>
                <w:szCs w:val="20"/>
              </w:rPr>
              <w:t xml:space="preserve"> typu C</w:t>
            </w:r>
          </w:p>
          <w:p w14:paraId="5F8E0617" w14:textId="77777777" w:rsidR="001A2898" w:rsidRPr="00765378" w:rsidRDefault="001A2898" w:rsidP="001A2898">
            <w:pPr>
              <w:ind w:left="110"/>
              <w:jc w:val="both"/>
              <w:rPr>
                <w:rFonts w:asciiTheme="minorHAnsi" w:hAnsiTheme="minorHAnsi" w:cstheme="minorHAnsi"/>
                <w:bCs/>
                <w:sz w:val="20"/>
                <w:szCs w:val="20"/>
              </w:rPr>
            </w:pPr>
            <w:r>
              <w:rPr>
                <w:rFonts w:asciiTheme="minorHAnsi" w:hAnsiTheme="minorHAnsi" w:cstheme="minorHAnsi"/>
                <w:bCs/>
                <w:sz w:val="20"/>
                <w:szCs w:val="20"/>
              </w:rPr>
              <w:t>2 x USB 2.0</w:t>
            </w:r>
          </w:p>
          <w:p w14:paraId="668C7A6B" w14:textId="77777777" w:rsidR="001A2898" w:rsidRPr="0076537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 xml:space="preserve">Panel tylny: </w:t>
            </w:r>
          </w:p>
          <w:p w14:paraId="36414173" w14:textId="77777777" w:rsidR="001A2898" w:rsidRDefault="001A2898" w:rsidP="001A2898">
            <w:pPr>
              <w:ind w:left="110"/>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765378">
              <w:rPr>
                <w:rFonts w:asciiTheme="minorHAnsi" w:hAnsiTheme="minorHAnsi" w:cstheme="minorHAnsi"/>
                <w:bCs/>
                <w:sz w:val="20"/>
                <w:szCs w:val="20"/>
                <w:lang w:val="en-US"/>
              </w:rPr>
              <w:t xml:space="preserve"> x DisplayPort 1.4a</w:t>
            </w:r>
          </w:p>
          <w:p w14:paraId="0078A5CF" w14:textId="77777777" w:rsidR="001A2898" w:rsidRPr="00765378" w:rsidRDefault="001A2898" w:rsidP="001A2898">
            <w:pPr>
              <w:ind w:left="110"/>
              <w:jc w:val="both"/>
              <w:rPr>
                <w:rFonts w:asciiTheme="minorHAnsi" w:hAnsiTheme="minorHAnsi" w:cstheme="minorHAnsi"/>
                <w:bCs/>
                <w:sz w:val="20"/>
                <w:szCs w:val="20"/>
                <w:lang w:val="en-US"/>
              </w:rPr>
            </w:pPr>
            <w:r>
              <w:rPr>
                <w:rFonts w:asciiTheme="minorHAnsi" w:hAnsiTheme="minorHAnsi" w:cstheme="minorHAnsi"/>
                <w:bCs/>
                <w:sz w:val="20"/>
                <w:szCs w:val="20"/>
                <w:lang w:val="en-US"/>
              </w:rPr>
              <w:t>1</w:t>
            </w:r>
            <w:r w:rsidRPr="00765378">
              <w:rPr>
                <w:rFonts w:asciiTheme="minorHAnsi" w:hAnsiTheme="minorHAnsi" w:cstheme="minorHAnsi"/>
                <w:bCs/>
                <w:sz w:val="20"/>
                <w:szCs w:val="20"/>
                <w:lang w:val="en-US"/>
              </w:rPr>
              <w:t xml:space="preserve"> x USB 3.2 Gen </w:t>
            </w:r>
            <w:r>
              <w:rPr>
                <w:rFonts w:asciiTheme="minorHAnsi" w:hAnsiTheme="minorHAnsi" w:cstheme="minorHAnsi"/>
                <w:bCs/>
                <w:sz w:val="20"/>
                <w:szCs w:val="20"/>
                <w:lang w:val="en-US"/>
              </w:rPr>
              <w:t>2</w:t>
            </w:r>
            <w:r w:rsidRPr="00765378">
              <w:rPr>
                <w:rFonts w:asciiTheme="minorHAnsi" w:hAnsiTheme="minorHAnsi" w:cstheme="minorHAnsi"/>
                <w:bCs/>
                <w:sz w:val="20"/>
                <w:szCs w:val="20"/>
                <w:lang w:val="en-US"/>
              </w:rPr>
              <w:t xml:space="preserve"> </w:t>
            </w:r>
            <w:proofErr w:type="spellStart"/>
            <w:r w:rsidRPr="00765378">
              <w:rPr>
                <w:rFonts w:asciiTheme="minorHAnsi" w:hAnsiTheme="minorHAnsi" w:cstheme="minorHAnsi"/>
                <w:bCs/>
                <w:sz w:val="20"/>
                <w:szCs w:val="20"/>
                <w:lang w:val="en-US"/>
              </w:rPr>
              <w:t>typ</w:t>
            </w:r>
            <w:r>
              <w:rPr>
                <w:rFonts w:asciiTheme="minorHAnsi" w:hAnsiTheme="minorHAnsi" w:cstheme="minorHAnsi"/>
                <w:bCs/>
                <w:sz w:val="20"/>
                <w:szCs w:val="20"/>
                <w:lang w:val="en-US"/>
              </w:rPr>
              <w:t>u</w:t>
            </w:r>
            <w:proofErr w:type="spellEnd"/>
            <w:r w:rsidRPr="00765378">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C</w:t>
            </w:r>
          </w:p>
          <w:p w14:paraId="2F7D9F30" w14:textId="77777777" w:rsidR="001A2898" w:rsidRPr="00F52D19" w:rsidRDefault="001A2898" w:rsidP="001A2898">
            <w:pPr>
              <w:ind w:left="110"/>
              <w:jc w:val="both"/>
              <w:rPr>
                <w:rFonts w:asciiTheme="minorHAnsi" w:hAnsiTheme="minorHAnsi" w:cstheme="minorHAnsi"/>
                <w:bCs/>
                <w:sz w:val="20"/>
                <w:szCs w:val="20"/>
              </w:rPr>
            </w:pPr>
            <w:r w:rsidRPr="00F52D19">
              <w:rPr>
                <w:rFonts w:asciiTheme="minorHAnsi" w:hAnsiTheme="minorHAnsi" w:cstheme="minorHAnsi"/>
                <w:bCs/>
                <w:sz w:val="20"/>
                <w:szCs w:val="20"/>
              </w:rPr>
              <w:t>3 x USB 3.2 Gen 1 typu A</w:t>
            </w:r>
          </w:p>
          <w:p w14:paraId="0150B5A1" w14:textId="77777777" w:rsidR="001A2898" w:rsidRPr="00F52D19" w:rsidRDefault="001A2898" w:rsidP="001A2898">
            <w:pPr>
              <w:ind w:left="110"/>
              <w:jc w:val="both"/>
              <w:rPr>
                <w:rFonts w:asciiTheme="minorHAnsi" w:hAnsiTheme="minorHAnsi" w:cstheme="minorHAnsi"/>
                <w:bCs/>
                <w:sz w:val="20"/>
                <w:szCs w:val="20"/>
              </w:rPr>
            </w:pPr>
            <w:r w:rsidRPr="00F52D19">
              <w:rPr>
                <w:rFonts w:asciiTheme="minorHAnsi" w:hAnsiTheme="minorHAnsi" w:cstheme="minorHAnsi"/>
                <w:bCs/>
                <w:sz w:val="20"/>
                <w:szCs w:val="20"/>
              </w:rPr>
              <w:t xml:space="preserve">2 x USB 2.0 </w:t>
            </w:r>
          </w:p>
          <w:p w14:paraId="1051B730" w14:textId="77777777" w:rsidR="001A2898" w:rsidRDefault="001A2898" w:rsidP="001A2898">
            <w:pPr>
              <w:ind w:left="110"/>
              <w:jc w:val="both"/>
              <w:rPr>
                <w:rFonts w:asciiTheme="minorHAnsi" w:hAnsiTheme="minorHAnsi" w:cstheme="minorHAnsi"/>
                <w:bCs/>
                <w:sz w:val="20"/>
                <w:szCs w:val="20"/>
              </w:rPr>
            </w:pPr>
            <w:r w:rsidRPr="00765378">
              <w:rPr>
                <w:rFonts w:asciiTheme="minorHAnsi" w:hAnsiTheme="minorHAnsi" w:cstheme="minorHAnsi"/>
                <w:bCs/>
                <w:sz w:val="20"/>
                <w:szCs w:val="20"/>
              </w:rPr>
              <w:t>1 x RJ45 10/100/1000</w:t>
            </w:r>
          </w:p>
          <w:p w14:paraId="1168D27C" w14:textId="77777777" w:rsidR="00800B36" w:rsidRDefault="00800B36" w:rsidP="001A2898">
            <w:pPr>
              <w:ind w:left="110"/>
              <w:jc w:val="both"/>
              <w:rPr>
                <w:rFonts w:asciiTheme="minorHAnsi" w:hAnsiTheme="minorHAnsi" w:cstheme="minorHAnsi"/>
                <w:bCs/>
                <w:sz w:val="20"/>
                <w:szCs w:val="20"/>
              </w:rPr>
            </w:pPr>
          </w:p>
          <w:p w14:paraId="4F010CA9" w14:textId="7EB314AD" w:rsidR="00800B36" w:rsidRPr="001A2898" w:rsidRDefault="00800B36" w:rsidP="001A2898">
            <w:pPr>
              <w:ind w:left="110"/>
              <w:jc w:val="both"/>
              <w:rPr>
                <w:rFonts w:asciiTheme="minorHAnsi" w:hAnsiTheme="minorHAnsi" w:cstheme="minorHAnsi"/>
                <w:bCs/>
                <w:sz w:val="20"/>
                <w:szCs w:val="20"/>
              </w:rPr>
            </w:pPr>
          </w:p>
        </w:tc>
        <w:tc>
          <w:tcPr>
            <w:tcW w:w="1249" w:type="dxa"/>
          </w:tcPr>
          <w:p w14:paraId="764F864F" w14:textId="5B9B0317" w:rsidR="001A2898" w:rsidRDefault="00B40441">
            <w:pPr>
              <w:pStyle w:val="TableParagraph"/>
              <w:spacing w:before="3"/>
              <w:ind w:left="52" w:right="86"/>
              <w:jc w:val="center"/>
              <w:rPr>
                <w:spacing w:val="-5"/>
                <w:sz w:val="20"/>
              </w:rPr>
            </w:pPr>
            <w:r>
              <w:rPr>
                <w:spacing w:val="-5"/>
                <w:sz w:val="20"/>
              </w:rPr>
              <w:t>TAK</w:t>
            </w:r>
          </w:p>
        </w:tc>
      </w:tr>
      <w:tr w:rsidR="00800B36" w14:paraId="3B957720" w14:textId="77777777" w:rsidTr="006C4CAF">
        <w:trPr>
          <w:trHeight w:val="804"/>
        </w:trPr>
        <w:tc>
          <w:tcPr>
            <w:tcW w:w="518" w:type="dxa"/>
          </w:tcPr>
          <w:p w14:paraId="7C14EA87" w14:textId="4F7DC4C5" w:rsidR="00800B36" w:rsidRDefault="00800B36" w:rsidP="00800B36">
            <w:pPr>
              <w:pStyle w:val="TableParagraph"/>
              <w:spacing w:line="268" w:lineRule="exact"/>
              <w:rPr>
                <w:spacing w:val="-5"/>
              </w:rPr>
            </w:pPr>
            <w:r>
              <w:rPr>
                <w:spacing w:val="-5"/>
              </w:rPr>
              <w:lastRenderedPageBreak/>
              <w:t>13.</w:t>
            </w:r>
          </w:p>
        </w:tc>
        <w:tc>
          <w:tcPr>
            <w:tcW w:w="1647" w:type="dxa"/>
          </w:tcPr>
          <w:p w14:paraId="49762A97" w14:textId="26F2A850" w:rsidR="00800B36" w:rsidRDefault="00800B36" w:rsidP="00800B36">
            <w:pPr>
              <w:pStyle w:val="TableParagraph"/>
              <w:spacing w:line="268" w:lineRule="exact"/>
              <w:rPr>
                <w:spacing w:val="-2"/>
              </w:rPr>
            </w:pPr>
            <w:r>
              <w:rPr>
                <w:spacing w:val="-2"/>
              </w:rPr>
              <w:t>Wymagania</w:t>
            </w:r>
            <w:r>
              <w:rPr>
                <w:rFonts w:ascii="Times New Roman"/>
                <w:spacing w:val="-2"/>
              </w:rPr>
              <w:t xml:space="preserve"> </w:t>
            </w:r>
            <w:r>
              <w:rPr>
                <w:spacing w:val="-2"/>
              </w:rPr>
              <w:t>dodatkowe</w:t>
            </w:r>
          </w:p>
        </w:tc>
        <w:tc>
          <w:tcPr>
            <w:tcW w:w="5651" w:type="dxa"/>
          </w:tcPr>
          <w:p w14:paraId="462FCA5F" w14:textId="77777777" w:rsidR="00800B36" w:rsidRPr="00800B36" w:rsidRDefault="00800B36" w:rsidP="00800B36">
            <w:pPr>
              <w:pStyle w:val="TableParagraph"/>
              <w:spacing w:before="17"/>
              <w:jc w:val="both"/>
              <w:rPr>
                <w:sz w:val="20"/>
                <w:szCs w:val="20"/>
              </w:rPr>
            </w:pPr>
            <w:r w:rsidRPr="00800B36">
              <w:rPr>
                <w:sz w:val="20"/>
                <w:szCs w:val="20"/>
              </w:rPr>
              <w:t>Klawiatura USB w układzie polski programisty Mysz USB z rolką (</w:t>
            </w:r>
            <w:proofErr w:type="spellStart"/>
            <w:r w:rsidRPr="00800B36">
              <w:rPr>
                <w:sz w:val="20"/>
                <w:szCs w:val="20"/>
              </w:rPr>
              <w:t>scroll</w:t>
            </w:r>
            <w:proofErr w:type="spellEnd"/>
            <w:r w:rsidRPr="00800B36">
              <w:rPr>
                <w:sz w:val="20"/>
                <w:szCs w:val="20"/>
              </w:rPr>
              <w:t>)</w:t>
            </w:r>
          </w:p>
          <w:p w14:paraId="32737907" w14:textId="77777777" w:rsidR="00800B36" w:rsidRPr="00800B36" w:rsidRDefault="00800B36" w:rsidP="00800B36">
            <w:pPr>
              <w:pStyle w:val="TableParagraph"/>
              <w:tabs>
                <w:tab w:val="left" w:pos="4379"/>
              </w:tabs>
              <w:spacing w:line="240" w:lineRule="atLeast"/>
              <w:ind w:right="99"/>
              <w:jc w:val="both"/>
              <w:rPr>
                <w:sz w:val="20"/>
                <w:szCs w:val="20"/>
              </w:rPr>
            </w:pPr>
            <w:r w:rsidRPr="00800B36">
              <w:rPr>
                <w:sz w:val="20"/>
                <w:szCs w:val="20"/>
              </w:rPr>
              <w:t>Opakowanie</w:t>
            </w:r>
            <w:r w:rsidRPr="00800B36">
              <w:rPr>
                <w:rFonts w:ascii="Times New Roman" w:hAnsi="Times New Roman"/>
                <w:sz w:val="20"/>
                <w:szCs w:val="20"/>
              </w:rPr>
              <w:t xml:space="preserve"> </w:t>
            </w:r>
            <w:r w:rsidRPr="00800B36">
              <w:rPr>
                <w:sz w:val="20"/>
                <w:szCs w:val="20"/>
              </w:rPr>
              <w:t xml:space="preserve">musi być wykonane z materiałów </w:t>
            </w:r>
            <w:r w:rsidRPr="00800B36">
              <w:rPr>
                <w:spacing w:val="-2"/>
                <w:sz w:val="20"/>
                <w:szCs w:val="20"/>
              </w:rPr>
              <w:t xml:space="preserve">podlegających </w:t>
            </w:r>
            <w:r w:rsidRPr="00800B36">
              <w:rPr>
                <w:sz w:val="20"/>
                <w:szCs w:val="20"/>
              </w:rPr>
              <w:t>powtórnemu przetworzeniu.</w:t>
            </w:r>
          </w:p>
          <w:p w14:paraId="47A3BAD0" w14:textId="77777777" w:rsidR="00800B36" w:rsidRPr="00800B36" w:rsidRDefault="00800B36" w:rsidP="00800B36">
            <w:pPr>
              <w:pStyle w:val="TableParagraph"/>
              <w:spacing w:before="17"/>
              <w:jc w:val="both"/>
              <w:rPr>
                <w:sz w:val="20"/>
                <w:szCs w:val="20"/>
              </w:rPr>
            </w:pPr>
            <w:r w:rsidRPr="00800B36">
              <w:rPr>
                <w:sz w:val="20"/>
                <w:szCs w:val="20"/>
              </w:rPr>
              <w:t>Możliwość aktualizacji sterowników przez portal producenta bez zastosowania dodatkowych podzespołów wewnątrz i na zewnątrz komputera.</w:t>
            </w:r>
          </w:p>
          <w:p w14:paraId="554CABE9" w14:textId="12F6C535" w:rsidR="00800B36" w:rsidRPr="00800B36" w:rsidRDefault="00800B36" w:rsidP="00800B36">
            <w:pPr>
              <w:pStyle w:val="TableParagraph"/>
              <w:spacing w:before="17"/>
              <w:jc w:val="both"/>
              <w:rPr>
                <w:sz w:val="20"/>
                <w:szCs w:val="20"/>
              </w:rPr>
            </w:pPr>
          </w:p>
        </w:tc>
        <w:tc>
          <w:tcPr>
            <w:tcW w:w="1249" w:type="dxa"/>
          </w:tcPr>
          <w:p w14:paraId="796BE74D" w14:textId="5E4F7FF9" w:rsidR="00800B36" w:rsidRDefault="00800B36" w:rsidP="00800B36">
            <w:pPr>
              <w:pStyle w:val="TableParagraph"/>
              <w:spacing w:before="3"/>
              <w:ind w:left="52" w:right="86"/>
              <w:jc w:val="center"/>
              <w:rPr>
                <w:spacing w:val="-5"/>
                <w:sz w:val="20"/>
              </w:rPr>
            </w:pPr>
            <w:r>
              <w:rPr>
                <w:spacing w:val="-5"/>
                <w:sz w:val="20"/>
              </w:rPr>
              <w:t>TAK</w:t>
            </w:r>
          </w:p>
        </w:tc>
      </w:tr>
      <w:tr w:rsidR="00800B36" w14:paraId="3CA191C7" w14:textId="77777777" w:rsidTr="006C4CAF">
        <w:trPr>
          <w:trHeight w:val="804"/>
        </w:trPr>
        <w:tc>
          <w:tcPr>
            <w:tcW w:w="518" w:type="dxa"/>
          </w:tcPr>
          <w:p w14:paraId="695390CA" w14:textId="56CDE346" w:rsidR="00800B36" w:rsidRDefault="00800B36" w:rsidP="00800B36">
            <w:pPr>
              <w:pStyle w:val="TableParagraph"/>
              <w:spacing w:line="268" w:lineRule="exact"/>
              <w:rPr>
                <w:spacing w:val="-5"/>
              </w:rPr>
            </w:pPr>
            <w:r w:rsidRPr="00CC6507">
              <w:rPr>
                <w:spacing w:val="-5"/>
              </w:rPr>
              <w:t>1</w:t>
            </w:r>
            <w:r>
              <w:rPr>
                <w:spacing w:val="-5"/>
              </w:rPr>
              <w:t>4</w:t>
            </w:r>
            <w:r w:rsidRPr="00CC6507">
              <w:rPr>
                <w:spacing w:val="-5"/>
              </w:rPr>
              <w:t>.</w:t>
            </w:r>
          </w:p>
        </w:tc>
        <w:tc>
          <w:tcPr>
            <w:tcW w:w="1647" w:type="dxa"/>
          </w:tcPr>
          <w:p w14:paraId="559C48FA" w14:textId="77777777" w:rsidR="00800B36" w:rsidRPr="00CC6507" w:rsidRDefault="00800B36" w:rsidP="00800B36">
            <w:pPr>
              <w:pStyle w:val="TableParagraph"/>
              <w:spacing w:before="1"/>
            </w:pPr>
            <w:r w:rsidRPr="00CC6507">
              <w:rPr>
                <w:spacing w:val="-2"/>
              </w:rPr>
              <w:t>Zgodność</w:t>
            </w:r>
            <w:r w:rsidRPr="00CC6507">
              <w:rPr>
                <w:spacing w:val="3"/>
              </w:rPr>
              <w:t xml:space="preserve"> </w:t>
            </w:r>
            <w:r w:rsidRPr="00CC6507">
              <w:rPr>
                <w:spacing w:val="-10"/>
              </w:rPr>
              <w:t>z</w:t>
            </w:r>
          </w:p>
          <w:p w14:paraId="67A8877E" w14:textId="77777777" w:rsidR="00800B36" w:rsidRPr="00CC6507" w:rsidRDefault="00800B36" w:rsidP="00800B36">
            <w:pPr>
              <w:pStyle w:val="TableParagraph"/>
              <w:spacing w:before="1" w:line="243" w:lineRule="exact"/>
            </w:pPr>
            <w:r w:rsidRPr="00CC6507">
              <w:rPr>
                <w:spacing w:val="-2"/>
              </w:rPr>
              <w:t>systemami</w:t>
            </w:r>
          </w:p>
          <w:p w14:paraId="45E67BCF" w14:textId="4762E376" w:rsidR="00800B36" w:rsidRDefault="00800B36" w:rsidP="00800B36">
            <w:pPr>
              <w:pStyle w:val="TableParagraph"/>
              <w:spacing w:line="268" w:lineRule="exact"/>
              <w:rPr>
                <w:spacing w:val="-2"/>
              </w:rPr>
            </w:pPr>
            <w:r w:rsidRPr="00CC6507">
              <w:rPr>
                <w:spacing w:val="-2"/>
              </w:rPr>
              <w:t>operacyjnymi</w:t>
            </w:r>
          </w:p>
        </w:tc>
        <w:tc>
          <w:tcPr>
            <w:tcW w:w="5651" w:type="dxa"/>
          </w:tcPr>
          <w:p w14:paraId="362899A7" w14:textId="37BCF4EB" w:rsidR="00800B36" w:rsidRPr="00800B36" w:rsidRDefault="00800B36" w:rsidP="00800B36">
            <w:pPr>
              <w:pStyle w:val="TableParagraph"/>
              <w:spacing w:before="17"/>
              <w:jc w:val="both"/>
              <w:rPr>
                <w:sz w:val="20"/>
                <w:szCs w:val="20"/>
              </w:rPr>
            </w:pPr>
            <w:r w:rsidRPr="00800B36">
              <w:rPr>
                <w:w w:val="95"/>
                <w:sz w:val="20"/>
                <w:szCs w:val="20"/>
              </w:rPr>
              <w:t>Oferowane</w:t>
            </w:r>
            <w:r w:rsidRPr="00800B36">
              <w:rPr>
                <w:spacing w:val="24"/>
                <w:sz w:val="20"/>
                <w:szCs w:val="20"/>
              </w:rPr>
              <w:t xml:space="preserve"> </w:t>
            </w:r>
            <w:r w:rsidRPr="00800B36">
              <w:rPr>
                <w:w w:val="95"/>
                <w:sz w:val="20"/>
                <w:szCs w:val="20"/>
              </w:rPr>
              <w:t>modele</w:t>
            </w:r>
            <w:r w:rsidRPr="00800B36">
              <w:rPr>
                <w:spacing w:val="25"/>
                <w:sz w:val="20"/>
                <w:szCs w:val="20"/>
              </w:rPr>
              <w:t xml:space="preserve"> </w:t>
            </w:r>
            <w:r w:rsidRPr="00800B36">
              <w:rPr>
                <w:w w:val="95"/>
                <w:sz w:val="20"/>
                <w:szCs w:val="20"/>
              </w:rPr>
              <w:t>komputerów</w:t>
            </w:r>
            <w:r w:rsidRPr="00800B36">
              <w:rPr>
                <w:spacing w:val="26"/>
                <w:sz w:val="20"/>
                <w:szCs w:val="20"/>
              </w:rPr>
              <w:t xml:space="preserve"> </w:t>
            </w:r>
            <w:r w:rsidRPr="00800B36">
              <w:rPr>
                <w:w w:val="95"/>
                <w:sz w:val="20"/>
                <w:szCs w:val="20"/>
              </w:rPr>
              <w:t>muszą</w:t>
            </w:r>
            <w:r w:rsidRPr="00800B36">
              <w:rPr>
                <w:spacing w:val="28"/>
                <w:sz w:val="20"/>
                <w:szCs w:val="20"/>
              </w:rPr>
              <w:t xml:space="preserve"> </w:t>
            </w:r>
            <w:r w:rsidRPr="00800B36">
              <w:rPr>
                <w:w w:val="95"/>
                <w:sz w:val="20"/>
                <w:szCs w:val="20"/>
              </w:rPr>
              <w:t>poprawnie</w:t>
            </w:r>
            <w:r w:rsidRPr="00800B36">
              <w:rPr>
                <w:spacing w:val="24"/>
                <w:sz w:val="20"/>
                <w:szCs w:val="20"/>
              </w:rPr>
              <w:t xml:space="preserve"> </w:t>
            </w:r>
            <w:r w:rsidRPr="00800B36">
              <w:rPr>
                <w:spacing w:val="-2"/>
                <w:w w:val="95"/>
                <w:sz w:val="20"/>
                <w:szCs w:val="20"/>
              </w:rPr>
              <w:t xml:space="preserve">współpracować </w:t>
            </w:r>
            <w:r w:rsidRPr="00800B36">
              <w:rPr>
                <w:sz w:val="20"/>
                <w:szCs w:val="20"/>
              </w:rPr>
              <w:t>z</w:t>
            </w:r>
            <w:r w:rsidRPr="00800B36">
              <w:rPr>
                <w:rFonts w:ascii="Times New Roman"/>
                <w:spacing w:val="-12"/>
                <w:sz w:val="20"/>
                <w:szCs w:val="20"/>
              </w:rPr>
              <w:t xml:space="preserve"> </w:t>
            </w:r>
            <w:r w:rsidRPr="00800B36">
              <w:rPr>
                <w:sz w:val="20"/>
                <w:szCs w:val="20"/>
              </w:rPr>
              <w:t>zamawianymi</w:t>
            </w:r>
            <w:r w:rsidRPr="00800B36">
              <w:rPr>
                <w:rFonts w:ascii="Times New Roman"/>
                <w:spacing w:val="-12"/>
                <w:sz w:val="20"/>
                <w:szCs w:val="20"/>
              </w:rPr>
              <w:t xml:space="preserve"> </w:t>
            </w:r>
            <w:r w:rsidRPr="00800B36">
              <w:rPr>
                <w:sz w:val="20"/>
                <w:szCs w:val="20"/>
              </w:rPr>
              <w:t>systemami</w:t>
            </w:r>
            <w:r w:rsidRPr="00800B36">
              <w:rPr>
                <w:rFonts w:ascii="Times New Roman"/>
                <w:spacing w:val="-12"/>
                <w:sz w:val="20"/>
                <w:szCs w:val="20"/>
              </w:rPr>
              <w:t xml:space="preserve"> </w:t>
            </w:r>
            <w:r w:rsidRPr="00800B36">
              <w:rPr>
                <w:spacing w:val="-2"/>
                <w:sz w:val="20"/>
                <w:szCs w:val="20"/>
              </w:rPr>
              <w:t>operacyjnymi.</w:t>
            </w:r>
          </w:p>
        </w:tc>
        <w:tc>
          <w:tcPr>
            <w:tcW w:w="1249" w:type="dxa"/>
          </w:tcPr>
          <w:p w14:paraId="4E9B7342" w14:textId="670CA70C" w:rsidR="00800B36" w:rsidRDefault="00800B36" w:rsidP="00800B36">
            <w:pPr>
              <w:pStyle w:val="TableParagraph"/>
              <w:spacing w:before="3"/>
              <w:ind w:left="52" w:right="86"/>
              <w:jc w:val="center"/>
              <w:rPr>
                <w:spacing w:val="-5"/>
                <w:sz w:val="20"/>
              </w:rPr>
            </w:pPr>
            <w:r>
              <w:rPr>
                <w:spacing w:val="-5"/>
                <w:sz w:val="20"/>
              </w:rPr>
              <w:t>TAK</w:t>
            </w:r>
          </w:p>
        </w:tc>
      </w:tr>
      <w:tr w:rsidR="00800B36" w14:paraId="7CAD3C6C" w14:textId="77777777" w:rsidTr="006C4CAF">
        <w:trPr>
          <w:trHeight w:val="804"/>
        </w:trPr>
        <w:tc>
          <w:tcPr>
            <w:tcW w:w="518" w:type="dxa"/>
          </w:tcPr>
          <w:p w14:paraId="4CC04D9F" w14:textId="72F5ADFB" w:rsidR="00800B36" w:rsidRDefault="00800B36" w:rsidP="00800B36">
            <w:pPr>
              <w:pStyle w:val="TableParagraph"/>
              <w:spacing w:line="268" w:lineRule="exact"/>
              <w:rPr>
                <w:spacing w:val="-5"/>
              </w:rPr>
            </w:pPr>
            <w:r>
              <w:rPr>
                <w:spacing w:val="-5"/>
              </w:rPr>
              <w:t>1</w:t>
            </w:r>
            <w:r>
              <w:rPr>
                <w:spacing w:val="-5"/>
              </w:rPr>
              <w:t>5</w:t>
            </w:r>
            <w:r>
              <w:rPr>
                <w:spacing w:val="-5"/>
              </w:rPr>
              <w:t>.</w:t>
            </w:r>
          </w:p>
        </w:tc>
        <w:tc>
          <w:tcPr>
            <w:tcW w:w="1647" w:type="dxa"/>
          </w:tcPr>
          <w:p w14:paraId="086EAC73" w14:textId="77E584EF" w:rsidR="00800B36" w:rsidRDefault="00800B36" w:rsidP="00800B36">
            <w:pPr>
              <w:pStyle w:val="TableParagraph"/>
              <w:spacing w:line="268" w:lineRule="exact"/>
              <w:rPr>
                <w:spacing w:val="-2"/>
              </w:rPr>
            </w:pPr>
            <w:r>
              <w:rPr>
                <w:spacing w:val="-2"/>
              </w:rPr>
              <w:t>Bezpieczeństwo</w:t>
            </w:r>
          </w:p>
        </w:tc>
        <w:tc>
          <w:tcPr>
            <w:tcW w:w="5651" w:type="dxa"/>
          </w:tcPr>
          <w:p w14:paraId="3B29BF55" w14:textId="77777777" w:rsidR="00800B36" w:rsidRPr="00DA6DF6" w:rsidRDefault="00800B36" w:rsidP="00800B36">
            <w:pPr>
              <w:ind w:left="110"/>
              <w:jc w:val="both"/>
              <w:rPr>
                <w:rFonts w:asciiTheme="minorHAnsi" w:hAnsiTheme="minorHAnsi" w:cstheme="minorHAnsi"/>
                <w:bCs/>
                <w:sz w:val="20"/>
                <w:szCs w:val="20"/>
              </w:rPr>
            </w:pPr>
            <w:r w:rsidRPr="00DA6DF6">
              <w:rPr>
                <w:rFonts w:cstheme="minorHAnsi"/>
                <w:bCs/>
                <w:sz w:val="20"/>
                <w:szCs w:val="20"/>
              </w:rPr>
              <w:t>Dedykowany układ sprzętowy TPM min. 2.0.</w:t>
            </w:r>
          </w:p>
          <w:p w14:paraId="4B9DF91E" w14:textId="77777777" w:rsidR="00800B36" w:rsidRPr="00DA6DF6" w:rsidRDefault="00800B36" w:rsidP="00800B36">
            <w:pPr>
              <w:ind w:left="110"/>
              <w:jc w:val="both"/>
              <w:rPr>
                <w:rFonts w:asciiTheme="minorHAnsi" w:hAnsiTheme="minorHAnsi" w:cstheme="minorHAnsi"/>
                <w:bCs/>
                <w:sz w:val="20"/>
                <w:szCs w:val="20"/>
              </w:rPr>
            </w:pPr>
            <w:r w:rsidRPr="00DA6DF6">
              <w:rPr>
                <w:rFonts w:asciiTheme="minorHAnsi" w:hAnsiTheme="minorHAnsi" w:cstheme="minorHAnsi"/>
                <w:bCs/>
                <w:sz w:val="20"/>
                <w:szCs w:val="20"/>
              </w:rPr>
              <w:t>Komputer musi być wyposażony w czujnik otwarcia obudowy współpracujący z oprogramowaniem zarządzająco – diagnostycznym.</w:t>
            </w:r>
          </w:p>
          <w:p w14:paraId="066ADA8E" w14:textId="77777777" w:rsidR="00800B36" w:rsidRPr="00800B36" w:rsidRDefault="00800B36" w:rsidP="00800B36">
            <w:pPr>
              <w:pStyle w:val="TableParagraph"/>
              <w:spacing w:before="1"/>
              <w:ind w:right="94"/>
              <w:jc w:val="both"/>
              <w:rPr>
                <w:sz w:val="20"/>
                <w:szCs w:val="20"/>
              </w:rPr>
            </w:pPr>
            <w:r w:rsidRPr="00DA6DF6">
              <w:rPr>
                <w:rFonts w:asciiTheme="minorHAnsi" w:hAnsiTheme="minorHAnsi" w:cstheme="minorHAnsi"/>
                <w:bCs/>
                <w:sz w:val="20"/>
                <w:szCs w:val="20"/>
              </w:rPr>
              <w:t xml:space="preserve">Obudowa musi umożliwiać </w:t>
            </w:r>
            <w:r w:rsidRPr="00800B36">
              <w:rPr>
                <w:rFonts w:asciiTheme="minorHAnsi" w:hAnsiTheme="minorHAnsi" w:cstheme="minorHAnsi"/>
                <w:bCs/>
                <w:sz w:val="20"/>
                <w:szCs w:val="20"/>
              </w:rPr>
              <w:t xml:space="preserve">zastosowanie zabezpieczenia fizycznego w postaci linki metalowej (wbudowane w obudowę gniazdo blokady </w:t>
            </w:r>
            <w:proofErr w:type="spellStart"/>
            <w:r w:rsidRPr="00800B36">
              <w:rPr>
                <w:rFonts w:asciiTheme="minorHAnsi" w:hAnsiTheme="minorHAnsi" w:cstheme="minorHAnsi"/>
                <w:bCs/>
                <w:sz w:val="20"/>
                <w:szCs w:val="20"/>
              </w:rPr>
              <w:t>Kensington</w:t>
            </w:r>
            <w:proofErr w:type="spellEnd"/>
            <w:r w:rsidRPr="00800B36">
              <w:rPr>
                <w:rFonts w:asciiTheme="minorHAnsi" w:hAnsiTheme="minorHAnsi" w:cstheme="minorHAnsi"/>
                <w:bCs/>
                <w:sz w:val="20"/>
                <w:szCs w:val="20"/>
              </w:rPr>
              <w:t>) oraz kłódki (oczko w obudowie do założenia kłódki).</w:t>
            </w:r>
          </w:p>
          <w:p w14:paraId="4C4F2738" w14:textId="77777777" w:rsidR="00800B36" w:rsidRPr="00800B36" w:rsidRDefault="00800B36" w:rsidP="00800B36">
            <w:pPr>
              <w:pStyle w:val="TableParagraph"/>
              <w:spacing w:before="1"/>
              <w:ind w:right="94"/>
              <w:jc w:val="both"/>
              <w:rPr>
                <w:sz w:val="20"/>
                <w:szCs w:val="20"/>
              </w:rPr>
            </w:pPr>
            <w:r w:rsidRPr="00800B36">
              <w:rPr>
                <w:sz w:val="20"/>
                <w:szCs w:val="20"/>
              </w:rPr>
              <w:t>Ukryty w laminacie płyty głównej układ sprzętowy służący do tworzenia</w:t>
            </w:r>
            <w:r w:rsidRPr="00800B36">
              <w:rPr>
                <w:spacing w:val="-11"/>
                <w:sz w:val="20"/>
                <w:szCs w:val="20"/>
              </w:rPr>
              <w:t xml:space="preserve"> </w:t>
            </w:r>
            <w:r w:rsidRPr="00800B36">
              <w:rPr>
                <w:sz w:val="20"/>
                <w:szCs w:val="20"/>
              </w:rPr>
              <w:t>i</w:t>
            </w:r>
            <w:r w:rsidRPr="00800B36">
              <w:rPr>
                <w:spacing w:val="-11"/>
                <w:sz w:val="20"/>
                <w:szCs w:val="20"/>
              </w:rPr>
              <w:t xml:space="preserve"> </w:t>
            </w:r>
            <w:r w:rsidRPr="00800B36">
              <w:rPr>
                <w:sz w:val="20"/>
                <w:szCs w:val="20"/>
              </w:rPr>
              <w:t>zarządzania</w:t>
            </w:r>
            <w:r w:rsidRPr="00800B36">
              <w:rPr>
                <w:spacing w:val="-11"/>
                <w:sz w:val="20"/>
                <w:szCs w:val="20"/>
              </w:rPr>
              <w:t xml:space="preserve"> </w:t>
            </w:r>
            <w:r w:rsidRPr="00800B36">
              <w:rPr>
                <w:sz w:val="20"/>
                <w:szCs w:val="20"/>
              </w:rPr>
              <w:t>wygenerowanymi</w:t>
            </w:r>
            <w:r w:rsidRPr="00800B36">
              <w:rPr>
                <w:spacing w:val="-11"/>
                <w:sz w:val="20"/>
                <w:szCs w:val="20"/>
              </w:rPr>
              <w:t xml:space="preserve"> </w:t>
            </w:r>
            <w:r w:rsidRPr="00800B36">
              <w:rPr>
                <w:sz w:val="20"/>
                <w:szCs w:val="20"/>
              </w:rPr>
              <w:t>przez</w:t>
            </w:r>
            <w:r w:rsidRPr="00800B36">
              <w:rPr>
                <w:spacing w:val="-12"/>
                <w:sz w:val="20"/>
                <w:szCs w:val="20"/>
              </w:rPr>
              <w:t xml:space="preserve"> </w:t>
            </w:r>
            <w:r w:rsidRPr="00800B36">
              <w:rPr>
                <w:sz w:val="20"/>
                <w:szCs w:val="20"/>
              </w:rPr>
              <w:t>komputer</w:t>
            </w:r>
            <w:r w:rsidRPr="00800B36">
              <w:rPr>
                <w:spacing w:val="-11"/>
                <w:sz w:val="20"/>
                <w:szCs w:val="20"/>
              </w:rPr>
              <w:t xml:space="preserve"> </w:t>
            </w:r>
            <w:r w:rsidRPr="00800B36">
              <w:rPr>
                <w:sz w:val="20"/>
                <w:szCs w:val="20"/>
              </w:rPr>
              <w:t>kluczami szyfrowania. Zabezpieczenie to musi posiadać możliwość szyfrowania poufnych dokumentów przechowywanych na dysku twardym przy użyciu klucza sprzętowego.</w:t>
            </w:r>
            <w:r w:rsidRPr="00800B36">
              <w:rPr>
                <w:spacing w:val="40"/>
                <w:sz w:val="20"/>
                <w:szCs w:val="20"/>
              </w:rPr>
              <w:t xml:space="preserve"> </w:t>
            </w:r>
            <w:r w:rsidRPr="00800B36">
              <w:rPr>
                <w:sz w:val="20"/>
                <w:szCs w:val="20"/>
              </w:rPr>
              <w:t>Próba usunięcia dedykowanego układu doprowadzi do uszkodzenia całej płyty głównej. System diagnostyczny z graficznym interfejsem użytkownika</w:t>
            </w:r>
            <w:r w:rsidRPr="00800B36">
              <w:rPr>
                <w:spacing w:val="17"/>
                <w:sz w:val="20"/>
                <w:szCs w:val="20"/>
              </w:rPr>
              <w:t xml:space="preserve"> </w:t>
            </w:r>
            <w:r w:rsidRPr="00800B36">
              <w:rPr>
                <w:sz w:val="20"/>
                <w:szCs w:val="20"/>
              </w:rPr>
              <w:t>zaszyty</w:t>
            </w:r>
            <w:r w:rsidRPr="00800B36">
              <w:rPr>
                <w:spacing w:val="15"/>
                <w:sz w:val="20"/>
                <w:szCs w:val="20"/>
              </w:rPr>
              <w:t xml:space="preserve"> </w:t>
            </w:r>
            <w:r w:rsidRPr="00800B36">
              <w:rPr>
                <w:sz w:val="20"/>
                <w:szCs w:val="20"/>
              </w:rPr>
              <w:t>w</w:t>
            </w:r>
            <w:r w:rsidRPr="00800B36">
              <w:rPr>
                <w:spacing w:val="15"/>
                <w:sz w:val="20"/>
                <w:szCs w:val="20"/>
              </w:rPr>
              <w:t xml:space="preserve"> </w:t>
            </w:r>
            <w:r w:rsidRPr="00800B36">
              <w:rPr>
                <w:sz w:val="20"/>
                <w:szCs w:val="20"/>
              </w:rPr>
              <w:t>tej</w:t>
            </w:r>
            <w:r w:rsidRPr="00800B36">
              <w:rPr>
                <w:spacing w:val="16"/>
                <w:sz w:val="20"/>
                <w:szCs w:val="20"/>
              </w:rPr>
              <w:t xml:space="preserve"> </w:t>
            </w:r>
            <w:r w:rsidRPr="00800B36">
              <w:rPr>
                <w:sz w:val="20"/>
                <w:szCs w:val="20"/>
              </w:rPr>
              <w:t>samej</w:t>
            </w:r>
            <w:r w:rsidRPr="00800B36">
              <w:rPr>
                <w:spacing w:val="17"/>
                <w:sz w:val="20"/>
                <w:szCs w:val="20"/>
              </w:rPr>
              <w:t xml:space="preserve"> </w:t>
            </w:r>
            <w:r w:rsidRPr="00800B36">
              <w:rPr>
                <w:sz w:val="20"/>
                <w:szCs w:val="20"/>
              </w:rPr>
              <w:t>pamięci</w:t>
            </w:r>
            <w:r w:rsidRPr="00800B36">
              <w:rPr>
                <w:spacing w:val="16"/>
                <w:sz w:val="20"/>
                <w:szCs w:val="20"/>
              </w:rPr>
              <w:t xml:space="preserve"> </w:t>
            </w:r>
            <w:proofErr w:type="spellStart"/>
            <w:r w:rsidRPr="00800B36">
              <w:rPr>
                <w:sz w:val="20"/>
                <w:szCs w:val="20"/>
              </w:rPr>
              <w:t>flash</w:t>
            </w:r>
            <w:proofErr w:type="spellEnd"/>
            <w:r w:rsidRPr="00800B36">
              <w:rPr>
                <w:spacing w:val="17"/>
                <w:sz w:val="20"/>
                <w:szCs w:val="20"/>
              </w:rPr>
              <w:t xml:space="preserve"> </w:t>
            </w:r>
            <w:r w:rsidRPr="00800B36">
              <w:rPr>
                <w:sz w:val="20"/>
                <w:szCs w:val="20"/>
              </w:rPr>
              <w:t>co</w:t>
            </w:r>
            <w:r w:rsidRPr="00800B36">
              <w:rPr>
                <w:spacing w:val="17"/>
                <w:sz w:val="20"/>
                <w:szCs w:val="20"/>
              </w:rPr>
              <w:t xml:space="preserve"> </w:t>
            </w:r>
            <w:r w:rsidRPr="00800B36">
              <w:rPr>
                <w:sz w:val="20"/>
                <w:szCs w:val="20"/>
              </w:rPr>
              <w:t>BIOS,</w:t>
            </w:r>
            <w:r w:rsidRPr="00800B36">
              <w:rPr>
                <w:spacing w:val="17"/>
                <w:sz w:val="20"/>
                <w:szCs w:val="20"/>
              </w:rPr>
              <w:t xml:space="preserve"> </w:t>
            </w:r>
            <w:r w:rsidRPr="00800B36">
              <w:rPr>
                <w:sz w:val="20"/>
                <w:szCs w:val="20"/>
              </w:rPr>
              <w:t>dostępny z</w:t>
            </w:r>
            <w:r w:rsidRPr="00800B36">
              <w:rPr>
                <w:rFonts w:ascii="Times New Roman" w:hAnsi="Times New Roman"/>
                <w:sz w:val="20"/>
                <w:szCs w:val="20"/>
              </w:rPr>
              <w:t xml:space="preserve"> </w:t>
            </w:r>
            <w:r w:rsidRPr="00800B36">
              <w:rPr>
                <w:sz w:val="20"/>
                <w:szCs w:val="20"/>
              </w:rPr>
              <w:t>poziomu</w:t>
            </w:r>
            <w:r w:rsidRPr="00800B36">
              <w:rPr>
                <w:rFonts w:ascii="Times New Roman" w:hAnsi="Times New Roman"/>
                <w:sz w:val="20"/>
                <w:szCs w:val="20"/>
              </w:rPr>
              <w:t xml:space="preserve"> </w:t>
            </w:r>
            <w:r w:rsidRPr="00800B36">
              <w:rPr>
                <w:sz w:val="20"/>
                <w:szCs w:val="20"/>
              </w:rPr>
              <w:t>szybkiego</w:t>
            </w:r>
            <w:r w:rsidRPr="00800B36">
              <w:rPr>
                <w:rFonts w:ascii="Times New Roman" w:hAnsi="Times New Roman"/>
                <w:sz w:val="20"/>
                <w:szCs w:val="20"/>
              </w:rPr>
              <w:t xml:space="preserve"> </w:t>
            </w:r>
            <w:r w:rsidRPr="00800B36">
              <w:rPr>
                <w:sz w:val="20"/>
                <w:szCs w:val="20"/>
              </w:rPr>
              <w:t>menu</w:t>
            </w:r>
            <w:r w:rsidRPr="00800B36">
              <w:rPr>
                <w:rFonts w:ascii="Times New Roman" w:hAnsi="Times New Roman"/>
                <w:sz w:val="20"/>
                <w:szCs w:val="20"/>
              </w:rPr>
              <w:t xml:space="preserve"> </w:t>
            </w:r>
            <w:proofErr w:type="spellStart"/>
            <w:r w:rsidRPr="00800B36">
              <w:rPr>
                <w:sz w:val="20"/>
                <w:szCs w:val="20"/>
              </w:rPr>
              <w:t>boot</w:t>
            </w:r>
            <w:proofErr w:type="spellEnd"/>
            <w:r w:rsidRPr="00800B36">
              <w:rPr>
                <w:rFonts w:ascii="Times New Roman" w:hAnsi="Times New Roman"/>
                <w:sz w:val="20"/>
                <w:szCs w:val="20"/>
              </w:rPr>
              <w:t xml:space="preserve"> </w:t>
            </w:r>
            <w:r w:rsidRPr="00800B36">
              <w:rPr>
                <w:sz w:val="20"/>
                <w:szCs w:val="20"/>
              </w:rPr>
              <w:t>lub</w:t>
            </w:r>
            <w:r w:rsidRPr="00800B36">
              <w:rPr>
                <w:rFonts w:ascii="Times New Roman" w:hAnsi="Times New Roman"/>
                <w:sz w:val="20"/>
                <w:szCs w:val="20"/>
              </w:rPr>
              <w:t xml:space="preserve"> </w:t>
            </w:r>
            <w:r w:rsidRPr="00800B36">
              <w:rPr>
                <w:sz w:val="20"/>
                <w:szCs w:val="20"/>
              </w:rPr>
              <w:t>BIOS, umożliwiający przetestowanie komputera a w szczególności jego składowych. System zapewniający pełną funkcjonalność, a także zachowujący interfejs</w:t>
            </w:r>
            <w:r w:rsidRPr="00800B36">
              <w:rPr>
                <w:rFonts w:ascii="Times New Roman" w:hAnsi="Times New Roman"/>
                <w:sz w:val="20"/>
                <w:szCs w:val="20"/>
              </w:rPr>
              <w:t xml:space="preserve"> </w:t>
            </w:r>
            <w:r w:rsidRPr="00800B36">
              <w:rPr>
                <w:sz w:val="20"/>
                <w:szCs w:val="20"/>
              </w:rPr>
              <w:t>graficzny</w:t>
            </w:r>
            <w:r w:rsidRPr="00800B36">
              <w:rPr>
                <w:rFonts w:ascii="Times New Roman" w:hAnsi="Times New Roman"/>
                <w:sz w:val="20"/>
                <w:szCs w:val="20"/>
              </w:rPr>
              <w:t xml:space="preserve"> </w:t>
            </w:r>
            <w:r w:rsidRPr="00800B36">
              <w:rPr>
                <w:sz w:val="20"/>
                <w:szCs w:val="20"/>
              </w:rPr>
              <w:t>nawet</w:t>
            </w:r>
            <w:r w:rsidRPr="00800B36">
              <w:rPr>
                <w:rFonts w:ascii="Times New Roman" w:hAnsi="Times New Roman"/>
                <w:sz w:val="20"/>
                <w:szCs w:val="20"/>
              </w:rPr>
              <w:t xml:space="preserve"> </w:t>
            </w:r>
            <w:r w:rsidRPr="00800B36">
              <w:rPr>
                <w:sz w:val="20"/>
                <w:szCs w:val="20"/>
              </w:rPr>
              <w:t>w</w:t>
            </w:r>
            <w:r w:rsidRPr="00800B36">
              <w:rPr>
                <w:rFonts w:ascii="Times New Roman" w:hAnsi="Times New Roman"/>
                <w:sz w:val="20"/>
                <w:szCs w:val="20"/>
              </w:rPr>
              <w:t xml:space="preserve"> </w:t>
            </w:r>
            <w:r w:rsidRPr="00800B36">
              <w:rPr>
                <w:sz w:val="20"/>
                <w:szCs w:val="20"/>
              </w:rPr>
              <w:t>przypadku</w:t>
            </w:r>
            <w:r w:rsidRPr="00800B36">
              <w:rPr>
                <w:rFonts w:ascii="Times New Roman" w:hAnsi="Times New Roman"/>
                <w:sz w:val="20"/>
                <w:szCs w:val="20"/>
              </w:rPr>
              <w:t xml:space="preserve"> </w:t>
            </w:r>
            <w:r w:rsidRPr="00800B36">
              <w:rPr>
                <w:sz w:val="20"/>
                <w:szCs w:val="20"/>
              </w:rPr>
              <w:t>braku</w:t>
            </w:r>
            <w:r w:rsidRPr="00800B36">
              <w:rPr>
                <w:rFonts w:ascii="Times New Roman" w:hAnsi="Times New Roman"/>
                <w:sz w:val="20"/>
                <w:szCs w:val="20"/>
              </w:rPr>
              <w:t xml:space="preserve"> </w:t>
            </w:r>
            <w:r w:rsidRPr="00800B36">
              <w:rPr>
                <w:sz w:val="20"/>
                <w:szCs w:val="20"/>
              </w:rPr>
              <w:t>dysku</w:t>
            </w:r>
            <w:r w:rsidRPr="00800B36">
              <w:rPr>
                <w:rFonts w:ascii="Times New Roman" w:hAnsi="Times New Roman"/>
                <w:sz w:val="20"/>
                <w:szCs w:val="20"/>
              </w:rPr>
              <w:t xml:space="preserve"> </w:t>
            </w:r>
            <w:r w:rsidRPr="00800B36">
              <w:rPr>
                <w:sz w:val="20"/>
                <w:szCs w:val="20"/>
              </w:rPr>
              <w:t>twardego</w:t>
            </w:r>
            <w:r w:rsidRPr="00800B36">
              <w:rPr>
                <w:rFonts w:ascii="Times New Roman" w:hAnsi="Times New Roman"/>
                <w:sz w:val="20"/>
                <w:szCs w:val="20"/>
              </w:rPr>
              <w:t xml:space="preserve"> </w:t>
            </w:r>
            <w:r w:rsidRPr="00800B36">
              <w:rPr>
                <w:sz w:val="20"/>
                <w:szCs w:val="20"/>
              </w:rPr>
              <w:t>oraz</w:t>
            </w:r>
            <w:r w:rsidRPr="00800B36">
              <w:rPr>
                <w:rFonts w:ascii="Times New Roman" w:hAnsi="Times New Roman"/>
                <w:sz w:val="20"/>
                <w:szCs w:val="20"/>
              </w:rPr>
              <w:t xml:space="preserve"> </w:t>
            </w:r>
            <w:r w:rsidRPr="00800B36">
              <w:rPr>
                <w:sz w:val="20"/>
                <w:szCs w:val="20"/>
              </w:rPr>
              <w:t>jego uszkodzenia, nie wymagający stosowania zewnętrznych</w:t>
            </w:r>
            <w:r w:rsidRPr="00800B36">
              <w:rPr>
                <w:rFonts w:ascii="Times New Roman" w:hAnsi="Times New Roman"/>
                <w:sz w:val="20"/>
                <w:szCs w:val="20"/>
              </w:rPr>
              <w:t xml:space="preserve"> </w:t>
            </w:r>
            <w:r w:rsidRPr="00800B36">
              <w:rPr>
                <w:sz w:val="20"/>
                <w:szCs w:val="20"/>
              </w:rPr>
              <w:t>nośników</w:t>
            </w:r>
            <w:r w:rsidRPr="00800B36">
              <w:rPr>
                <w:spacing w:val="59"/>
                <w:sz w:val="20"/>
                <w:szCs w:val="20"/>
              </w:rPr>
              <w:t xml:space="preserve"> </w:t>
            </w:r>
            <w:r w:rsidRPr="00800B36">
              <w:rPr>
                <w:sz w:val="20"/>
                <w:szCs w:val="20"/>
              </w:rPr>
              <w:t>pamięci</w:t>
            </w:r>
            <w:r w:rsidRPr="00800B36">
              <w:rPr>
                <w:spacing w:val="60"/>
                <w:sz w:val="20"/>
                <w:szCs w:val="20"/>
              </w:rPr>
              <w:t xml:space="preserve"> </w:t>
            </w:r>
            <w:r w:rsidRPr="00800B36">
              <w:rPr>
                <w:sz w:val="20"/>
                <w:szCs w:val="20"/>
              </w:rPr>
              <w:t>masowej</w:t>
            </w:r>
            <w:r w:rsidRPr="00800B36">
              <w:rPr>
                <w:spacing w:val="63"/>
                <w:sz w:val="20"/>
                <w:szCs w:val="20"/>
              </w:rPr>
              <w:t xml:space="preserve"> </w:t>
            </w:r>
            <w:r w:rsidRPr="00800B36">
              <w:rPr>
                <w:sz w:val="20"/>
                <w:szCs w:val="20"/>
              </w:rPr>
              <w:t>oraz</w:t>
            </w:r>
            <w:r w:rsidRPr="00800B36">
              <w:rPr>
                <w:spacing w:val="61"/>
                <w:sz w:val="20"/>
                <w:szCs w:val="20"/>
              </w:rPr>
              <w:t xml:space="preserve"> </w:t>
            </w:r>
            <w:r w:rsidRPr="00800B36">
              <w:rPr>
                <w:sz w:val="20"/>
                <w:szCs w:val="20"/>
              </w:rPr>
              <w:t>dostępu</w:t>
            </w:r>
            <w:r w:rsidRPr="00800B36">
              <w:rPr>
                <w:spacing w:val="59"/>
                <w:sz w:val="20"/>
                <w:szCs w:val="20"/>
              </w:rPr>
              <w:t xml:space="preserve"> </w:t>
            </w:r>
            <w:r w:rsidRPr="00800B36">
              <w:rPr>
                <w:sz w:val="20"/>
                <w:szCs w:val="20"/>
              </w:rPr>
              <w:t>do</w:t>
            </w:r>
            <w:r w:rsidRPr="00800B36">
              <w:rPr>
                <w:spacing w:val="61"/>
                <w:sz w:val="20"/>
                <w:szCs w:val="20"/>
              </w:rPr>
              <w:t xml:space="preserve"> </w:t>
            </w:r>
            <w:r w:rsidRPr="00800B36">
              <w:rPr>
                <w:sz w:val="20"/>
                <w:szCs w:val="20"/>
              </w:rPr>
              <w:t>Internetu</w:t>
            </w:r>
            <w:r w:rsidRPr="00800B36">
              <w:rPr>
                <w:spacing w:val="60"/>
                <w:sz w:val="20"/>
                <w:szCs w:val="20"/>
              </w:rPr>
              <w:t xml:space="preserve"> </w:t>
            </w:r>
            <w:r w:rsidRPr="00800B36">
              <w:rPr>
                <w:sz w:val="20"/>
                <w:szCs w:val="20"/>
              </w:rPr>
              <w:t>i</w:t>
            </w:r>
            <w:r w:rsidRPr="00800B36">
              <w:rPr>
                <w:spacing w:val="61"/>
                <w:sz w:val="20"/>
                <w:szCs w:val="20"/>
              </w:rPr>
              <w:t xml:space="preserve"> </w:t>
            </w:r>
            <w:r w:rsidRPr="00800B36">
              <w:rPr>
                <w:spacing w:val="-2"/>
                <w:sz w:val="20"/>
                <w:szCs w:val="20"/>
              </w:rPr>
              <w:t>sieci</w:t>
            </w:r>
          </w:p>
          <w:p w14:paraId="6AD0A3E7" w14:textId="77777777" w:rsidR="00800B36" w:rsidRPr="00800B36" w:rsidRDefault="00800B36" w:rsidP="00800B36">
            <w:pPr>
              <w:pStyle w:val="TableParagraph"/>
              <w:spacing w:before="17"/>
              <w:jc w:val="both"/>
              <w:rPr>
                <w:spacing w:val="-2"/>
                <w:sz w:val="20"/>
                <w:szCs w:val="20"/>
              </w:rPr>
            </w:pPr>
            <w:r w:rsidRPr="00800B36">
              <w:rPr>
                <w:spacing w:val="-2"/>
                <w:sz w:val="20"/>
                <w:szCs w:val="20"/>
              </w:rPr>
              <w:t>lokalnej.</w:t>
            </w:r>
          </w:p>
          <w:p w14:paraId="18DA6988" w14:textId="13A05A93" w:rsidR="00800B36" w:rsidRPr="00800B36" w:rsidRDefault="00800B36" w:rsidP="00800B36">
            <w:pPr>
              <w:pStyle w:val="TableParagraph"/>
              <w:spacing w:before="17"/>
              <w:jc w:val="both"/>
              <w:rPr>
                <w:sz w:val="20"/>
                <w:szCs w:val="20"/>
              </w:rPr>
            </w:pPr>
          </w:p>
        </w:tc>
        <w:tc>
          <w:tcPr>
            <w:tcW w:w="1249" w:type="dxa"/>
          </w:tcPr>
          <w:p w14:paraId="0E0F5143" w14:textId="09BF7AF8" w:rsidR="00800B36" w:rsidRDefault="00800B36" w:rsidP="00800B36">
            <w:pPr>
              <w:pStyle w:val="TableParagraph"/>
              <w:spacing w:before="3"/>
              <w:ind w:left="52" w:right="86"/>
              <w:jc w:val="center"/>
              <w:rPr>
                <w:spacing w:val="-5"/>
                <w:sz w:val="20"/>
              </w:rPr>
            </w:pPr>
            <w:r>
              <w:rPr>
                <w:spacing w:val="-5"/>
                <w:sz w:val="20"/>
              </w:rPr>
              <w:t>TAK</w:t>
            </w:r>
          </w:p>
        </w:tc>
      </w:tr>
      <w:tr w:rsidR="00800B36" w14:paraId="194055C8" w14:textId="77777777" w:rsidTr="006C4CAF">
        <w:trPr>
          <w:trHeight w:val="804"/>
        </w:trPr>
        <w:tc>
          <w:tcPr>
            <w:tcW w:w="518" w:type="dxa"/>
          </w:tcPr>
          <w:p w14:paraId="1957CFB6" w14:textId="337C478B" w:rsidR="00800B36" w:rsidRDefault="00800B36" w:rsidP="00800B36">
            <w:pPr>
              <w:pStyle w:val="TableParagraph"/>
              <w:spacing w:line="268" w:lineRule="exact"/>
              <w:rPr>
                <w:spacing w:val="-5"/>
              </w:rPr>
            </w:pPr>
            <w:r>
              <w:rPr>
                <w:spacing w:val="-5"/>
              </w:rPr>
              <w:t>1</w:t>
            </w:r>
            <w:r>
              <w:rPr>
                <w:spacing w:val="-5"/>
              </w:rPr>
              <w:t>6</w:t>
            </w:r>
            <w:r>
              <w:rPr>
                <w:spacing w:val="-5"/>
              </w:rPr>
              <w:t>.</w:t>
            </w:r>
          </w:p>
        </w:tc>
        <w:tc>
          <w:tcPr>
            <w:tcW w:w="1647" w:type="dxa"/>
          </w:tcPr>
          <w:p w14:paraId="58C84279" w14:textId="6D17E9FA" w:rsidR="00800B36" w:rsidRDefault="00800B36" w:rsidP="00800B36">
            <w:pPr>
              <w:pStyle w:val="TableParagraph"/>
              <w:spacing w:line="268" w:lineRule="exact"/>
              <w:rPr>
                <w:spacing w:val="-2"/>
              </w:rPr>
            </w:pPr>
            <w:r>
              <w:rPr>
                <w:spacing w:val="-2"/>
              </w:rPr>
              <w:t>Wirtualizacja</w:t>
            </w:r>
          </w:p>
        </w:tc>
        <w:tc>
          <w:tcPr>
            <w:tcW w:w="5651" w:type="dxa"/>
          </w:tcPr>
          <w:p w14:paraId="49780A1D" w14:textId="77777777" w:rsidR="00800B36" w:rsidRPr="00800B36" w:rsidRDefault="00800B36" w:rsidP="00800B36">
            <w:pPr>
              <w:pStyle w:val="TableParagraph"/>
              <w:spacing w:before="1"/>
              <w:ind w:right="99"/>
              <w:jc w:val="both"/>
              <w:rPr>
                <w:sz w:val="20"/>
                <w:szCs w:val="20"/>
              </w:rPr>
            </w:pPr>
            <w:r w:rsidRPr="00800B36">
              <w:rPr>
                <w:sz w:val="20"/>
                <w:szCs w:val="20"/>
              </w:rPr>
              <w:t>Sprzętowe</w:t>
            </w:r>
            <w:r w:rsidRPr="00800B36">
              <w:rPr>
                <w:spacing w:val="-3"/>
                <w:sz w:val="20"/>
                <w:szCs w:val="20"/>
              </w:rPr>
              <w:t xml:space="preserve"> </w:t>
            </w:r>
            <w:r w:rsidRPr="00800B36">
              <w:rPr>
                <w:sz w:val="20"/>
                <w:szCs w:val="20"/>
              </w:rPr>
              <w:t>wsparcie</w:t>
            </w:r>
            <w:r w:rsidRPr="00800B36">
              <w:rPr>
                <w:spacing w:val="-5"/>
                <w:sz w:val="20"/>
                <w:szCs w:val="20"/>
              </w:rPr>
              <w:t xml:space="preserve"> </w:t>
            </w:r>
            <w:r w:rsidRPr="00800B36">
              <w:rPr>
                <w:sz w:val="20"/>
                <w:szCs w:val="20"/>
              </w:rPr>
              <w:t>technologii</w:t>
            </w:r>
            <w:r w:rsidRPr="00800B36">
              <w:rPr>
                <w:spacing w:val="-4"/>
                <w:sz w:val="20"/>
                <w:szCs w:val="20"/>
              </w:rPr>
              <w:t xml:space="preserve"> </w:t>
            </w:r>
            <w:r w:rsidRPr="00800B36">
              <w:rPr>
                <w:sz w:val="20"/>
                <w:szCs w:val="20"/>
              </w:rPr>
              <w:t>wirtualizacji</w:t>
            </w:r>
            <w:r w:rsidRPr="00800B36">
              <w:rPr>
                <w:spacing w:val="-4"/>
                <w:sz w:val="20"/>
                <w:szCs w:val="20"/>
              </w:rPr>
              <w:t xml:space="preserve"> </w:t>
            </w:r>
            <w:r w:rsidRPr="00800B36">
              <w:rPr>
                <w:sz w:val="20"/>
                <w:szCs w:val="20"/>
              </w:rPr>
              <w:t>realizowane</w:t>
            </w:r>
            <w:r w:rsidRPr="00800B36">
              <w:rPr>
                <w:spacing w:val="-5"/>
                <w:sz w:val="20"/>
                <w:szCs w:val="20"/>
              </w:rPr>
              <w:t xml:space="preserve"> </w:t>
            </w:r>
            <w:r w:rsidRPr="00800B36">
              <w:rPr>
                <w:sz w:val="20"/>
                <w:szCs w:val="20"/>
              </w:rPr>
              <w:t>łącznie</w:t>
            </w:r>
            <w:r w:rsidRPr="00800B36">
              <w:rPr>
                <w:spacing w:val="-5"/>
                <w:sz w:val="20"/>
                <w:szCs w:val="20"/>
              </w:rPr>
              <w:t xml:space="preserve"> </w:t>
            </w:r>
            <w:r w:rsidRPr="00800B36">
              <w:rPr>
                <w:sz w:val="20"/>
                <w:szCs w:val="20"/>
              </w:rPr>
              <w:t>w procesorze, chipsecie płyty głównej oraz w BIOS systemu (możliwość</w:t>
            </w:r>
            <w:r w:rsidRPr="00800B36">
              <w:rPr>
                <w:spacing w:val="60"/>
                <w:sz w:val="20"/>
                <w:szCs w:val="20"/>
              </w:rPr>
              <w:t xml:space="preserve">   </w:t>
            </w:r>
            <w:r w:rsidRPr="00800B36">
              <w:rPr>
                <w:sz w:val="20"/>
                <w:szCs w:val="20"/>
              </w:rPr>
              <w:t>włączenia/wyłączenia</w:t>
            </w:r>
            <w:r w:rsidRPr="00800B36">
              <w:rPr>
                <w:spacing w:val="61"/>
                <w:sz w:val="20"/>
                <w:szCs w:val="20"/>
              </w:rPr>
              <w:t xml:space="preserve">   </w:t>
            </w:r>
            <w:r w:rsidRPr="00800B36">
              <w:rPr>
                <w:sz w:val="20"/>
                <w:szCs w:val="20"/>
              </w:rPr>
              <w:t>sprzętowego</w:t>
            </w:r>
            <w:r w:rsidRPr="00800B36">
              <w:rPr>
                <w:rFonts w:ascii="Times New Roman" w:hAnsi="Times New Roman"/>
                <w:spacing w:val="56"/>
                <w:sz w:val="20"/>
                <w:szCs w:val="20"/>
              </w:rPr>
              <w:t xml:space="preserve">   </w:t>
            </w:r>
            <w:r w:rsidRPr="00800B36">
              <w:rPr>
                <w:spacing w:val="-2"/>
                <w:sz w:val="20"/>
                <w:szCs w:val="20"/>
              </w:rPr>
              <w:t>wsparcia</w:t>
            </w:r>
          </w:p>
          <w:p w14:paraId="0F691E7A" w14:textId="77777777" w:rsidR="00800B36" w:rsidRPr="00800B36" w:rsidRDefault="00800B36" w:rsidP="00800B36">
            <w:pPr>
              <w:pStyle w:val="TableParagraph"/>
              <w:spacing w:before="17"/>
              <w:jc w:val="both"/>
              <w:rPr>
                <w:spacing w:val="-2"/>
                <w:sz w:val="20"/>
                <w:szCs w:val="20"/>
              </w:rPr>
            </w:pPr>
            <w:r w:rsidRPr="00800B36">
              <w:rPr>
                <w:sz w:val="20"/>
                <w:szCs w:val="20"/>
              </w:rPr>
              <w:t>wirtualizacji</w:t>
            </w:r>
            <w:r w:rsidRPr="00800B36">
              <w:rPr>
                <w:spacing w:val="-11"/>
                <w:sz w:val="20"/>
                <w:szCs w:val="20"/>
              </w:rPr>
              <w:t xml:space="preserve"> </w:t>
            </w:r>
            <w:r w:rsidRPr="00800B36">
              <w:rPr>
                <w:sz w:val="20"/>
                <w:szCs w:val="20"/>
              </w:rPr>
              <w:t>dla</w:t>
            </w:r>
            <w:r w:rsidRPr="00800B36">
              <w:rPr>
                <w:spacing w:val="-9"/>
                <w:sz w:val="20"/>
                <w:szCs w:val="20"/>
              </w:rPr>
              <w:t xml:space="preserve"> </w:t>
            </w:r>
            <w:r w:rsidRPr="00800B36">
              <w:rPr>
                <w:sz w:val="20"/>
                <w:szCs w:val="20"/>
              </w:rPr>
              <w:t>poszczególnych</w:t>
            </w:r>
            <w:r w:rsidRPr="00800B36">
              <w:rPr>
                <w:spacing w:val="-9"/>
                <w:sz w:val="20"/>
                <w:szCs w:val="20"/>
              </w:rPr>
              <w:t xml:space="preserve"> </w:t>
            </w:r>
            <w:r w:rsidRPr="00800B36">
              <w:rPr>
                <w:sz w:val="20"/>
                <w:szCs w:val="20"/>
              </w:rPr>
              <w:t>komponentów</w:t>
            </w:r>
            <w:r w:rsidRPr="00800B36">
              <w:rPr>
                <w:spacing w:val="-10"/>
                <w:sz w:val="20"/>
                <w:szCs w:val="20"/>
              </w:rPr>
              <w:t xml:space="preserve"> </w:t>
            </w:r>
            <w:r w:rsidRPr="00800B36">
              <w:rPr>
                <w:spacing w:val="-2"/>
                <w:sz w:val="20"/>
                <w:szCs w:val="20"/>
              </w:rPr>
              <w:t>systemu).</w:t>
            </w:r>
          </w:p>
          <w:p w14:paraId="15AAEF21" w14:textId="1D28E2C3" w:rsidR="00800B36" w:rsidRPr="00800B36" w:rsidRDefault="00800B36" w:rsidP="00800B36">
            <w:pPr>
              <w:pStyle w:val="TableParagraph"/>
              <w:spacing w:before="17"/>
              <w:jc w:val="both"/>
              <w:rPr>
                <w:sz w:val="20"/>
                <w:szCs w:val="20"/>
              </w:rPr>
            </w:pPr>
          </w:p>
        </w:tc>
        <w:tc>
          <w:tcPr>
            <w:tcW w:w="1249" w:type="dxa"/>
          </w:tcPr>
          <w:p w14:paraId="59A4904A" w14:textId="44901FB7" w:rsidR="00800B36" w:rsidRDefault="00800B36" w:rsidP="00800B36">
            <w:pPr>
              <w:pStyle w:val="TableParagraph"/>
              <w:spacing w:before="3"/>
              <w:ind w:left="52" w:right="86"/>
              <w:jc w:val="center"/>
              <w:rPr>
                <w:spacing w:val="-5"/>
                <w:sz w:val="20"/>
              </w:rPr>
            </w:pPr>
            <w:r>
              <w:rPr>
                <w:spacing w:val="-5"/>
                <w:sz w:val="20"/>
              </w:rPr>
              <w:t>TAK</w:t>
            </w:r>
          </w:p>
        </w:tc>
      </w:tr>
      <w:tr w:rsidR="00800B36" w14:paraId="60969D4E" w14:textId="77777777" w:rsidTr="006C4CAF">
        <w:trPr>
          <w:trHeight w:val="804"/>
        </w:trPr>
        <w:tc>
          <w:tcPr>
            <w:tcW w:w="518" w:type="dxa"/>
          </w:tcPr>
          <w:p w14:paraId="1D62613A" w14:textId="18A4F265" w:rsidR="00800B36" w:rsidRDefault="00800B36" w:rsidP="00800B36">
            <w:pPr>
              <w:pStyle w:val="TableParagraph"/>
              <w:spacing w:line="268" w:lineRule="exact"/>
              <w:rPr>
                <w:spacing w:val="-5"/>
              </w:rPr>
            </w:pPr>
            <w:r>
              <w:rPr>
                <w:spacing w:val="-5"/>
              </w:rPr>
              <w:t>1</w:t>
            </w:r>
            <w:r>
              <w:rPr>
                <w:spacing w:val="-5"/>
              </w:rPr>
              <w:t>7</w:t>
            </w:r>
            <w:r>
              <w:rPr>
                <w:spacing w:val="-5"/>
              </w:rPr>
              <w:t>.</w:t>
            </w:r>
          </w:p>
        </w:tc>
        <w:tc>
          <w:tcPr>
            <w:tcW w:w="1647" w:type="dxa"/>
          </w:tcPr>
          <w:p w14:paraId="6238B10E" w14:textId="52408868" w:rsidR="00800B36" w:rsidRDefault="00800B36" w:rsidP="00800B36">
            <w:pPr>
              <w:pStyle w:val="TableParagraph"/>
              <w:spacing w:line="268" w:lineRule="exact"/>
              <w:rPr>
                <w:spacing w:val="-2"/>
              </w:rPr>
            </w:pPr>
            <w:r>
              <w:rPr>
                <w:spacing w:val="-2"/>
              </w:rPr>
              <w:t>Ochrona oprogramowania układowego</w:t>
            </w:r>
          </w:p>
        </w:tc>
        <w:tc>
          <w:tcPr>
            <w:tcW w:w="5651" w:type="dxa"/>
          </w:tcPr>
          <w:p w14:paraId="28795CF6" w14:textId="77777777" w:rsidR="00800B36" w:rsidRPr="00800B36" w:rsidRDefault="00800B36" w:rsidP="00800B36">
            <w:pPr>
              <w:pStyle w:val="TableParagraph"/>
              <w:spacing w:before="17"/>
              <w:jc w:val="both"/>
              <w:rPr>
                <w:sz w:val="20"/>
                <w:szCs w:val="20"/>
              </w:rPr>
            </w:pPr>
            <w:r w:rsidRPr="00800B36">
              <w:rPr>
                <w:sz w:val="20"/>
                <w:szCs w:val="20"/>
              </w:rPr>
              <w:t>Komputer wyposażony w mechanizm weryfikacji i ochrony BIOS/UEFI, działający automatycznie przy każdym uruchomieniu komputera poza warstwą systemu operacyjnego oraz w samym środowisku systemu operacyjnego. Mechanizm musi umożliwiać ochronę oprogramowania układowego poprzez weryfikację integralności BIOS/UEFI pod kątem próby jego modyfikacji oraz ataku w trakcie rozruchu komputera (również podczas uruchamiania systemu operacyjnego). Weryfikacja poprawności BIOS/UEFI musi odbywać się poza hostem.</w:t>
            </w:r>
          </w:p>
          <w:p w14:paraId="33ED4EC3" w14:textId="10BDD7EC" w:rsidR="00800B36" w:rsidRPr="00800B36" w:rsidRDefault="00800B36" w:rsidP="00800B36">
            <w:pPr>
              <w:pStyle w:val="TableParagraph"/>
              <w:spacing w:before="17"/>
              <w:jc w:val="both"/>
              <w:rPr>
                <w:sz w:val="20"/>
                <w:szCs w:val="20"/>
              </w:rPr>
            </w:pPr>
          </w:p>
        </w:tc>
        <w:tc>
          <w:tcPr>
            <w:tcW w:w="1249" w:type="dxa"/>
          </w:tcPr>
          <w:p w14:paraId="31F35F2A" w14:textId="4D129B25" w:rsidR="00800B36" w:rsidRDefault="00800B36" w:rsidP="00800B36">
            <w:pPr>
              <w:pStyle w:val="TableParagraph"/>
              <w:spacing w:before="3"/>
              <w:ind w:left="52" w:right="86"/>
              <w:jc w:val="center"/>
              <w:rPr>
                <w:spacing w:val="-5"/>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4" w14:textId="77777777" w:rsidTr="00DD2FED">
        <w:trPr>
          <w:trHeight w:val="12327"/>
        </w:trPr>
        <w:tc>
          <w:tcPr>
            <w:tcW w:w="518" w:type="dxa"/>
          </w:tcPr>
          <w:p w14:paraId="18552FC6" w14:textId="6A3F622F" w:rsidR="00480126" w:rsidRDefault="00F705FC">
            <w:pPr>
              <w:pStyle w:val="TableParagraph"/>
              <w:spacing w:before="1"/>
              <w:ind w:left="97" w:right="100"/>
              <w:jc w:val="center"/>
            </w:pPr>
            <w:r>
              <w:rPr>
                <w:spacing w:val="-5"/>
              </w:rPr>
              <w:t>1</w:t>
            </w:r>
            <w:r w:rsidR="00800B36">
              <w:rPr>
                <w:spacing w:val="-5"/>
              </w:rPr>
              <w:t>8</w:t>
            </w:r>
            <w:r>
              <w:rPr>
                <w:spacing w:val="-5"/>
              </w:rPr>
              <w:t>.</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menu we/wy oraz wł/wy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BOOT-owania</w:t>
            </w:r>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504269FD" w14:textId="77777777" w:rsidR="00DD2FED" w:rsidRDefault="00F705FC" w:rsidP="00DD2FED">
            <w:pPr>
              <w:pStyle w:val="TableParagraph"/>
              <w:spacing w:before="4" w:line="256" w:lineRule="auto"/>
              <w:ind w:right="97"/>
              <w:jc w:val="both"/>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r w:rsidR="00DD2FED">
              <w:rPr>
                <w:sz w:val="20"/>
              </w:rPr>
              <w:t xml:space="preserve"> </w:t>
            </w:r>
          </w:p>
          <w:p w14:paraId="6A5DC697" w14:textId="77777777" w:rsidR="00DD2FED" w:rsidRDefault="00DD2FED" w:rsidP="00DD2FED">
            <w:pPr>
              <w:pStyle w:val="TableParagraph"/>
              <w:spacing w:before="4" w:line="256" w:lineRule="auto"/>
              <w:ind w:right="97"/>
              <w:jc w:val="both"/>
              <w:rPr>
                <w:sz w:val="20"/>
              </w:rPr>
            </w:pPr>
          </w:p>
          <w:p w14:paraId="4485D17E" w14:textId="1EE8F723" w:rsidR="00DD2FED" w:rsidRDefault="00DD2FED" w:rsidP="00DD2FED">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5CC2B56C" w14:textId="77777777" w:rsidR="00DD2FED" w:rsidRDefault="00DD2FED" w:rsidP="00DD2FED">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34B6EA98" w14:textId="77777777" w:rsidR="00DD2FED" w:rsidRDefault="00DD2FED" w:rsidP="00DD2FED">
            <w:pPr>
              <w:pStyle w:val="TableParagraph"/>
              <w:spacing w:line="259" w:lineRule="auto"/>
              <w:ind w:right="99"/>
              <w:jc w:val="both"/>
              <w:rPr>
                <w:sz w:val="20"/>
              </w:rPr>
            </w:pPr>
            <w:r>
              <w:rPr>
                <w:sz w:val="20"/>
              </w:rPr>
              <w:t>Możliwość ustawienia portów USB w trybie „no BOOT”, czyli podczas startu komputer nie wykrywa urządzeń bootujących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68529472" w14:textId="77777777" w:rsidR="00DD2FED" w:rsidRDefault="00DD2FED" w:rsidP="00DD2FED">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2" w14:textId="4315C157" w:rsidR="00480126" w:rsidRDefault="00DD2FED" w:rsidP="00DD2FED">
            <w:pPr>
              <w:pStyle w:val="TableParagraph"/>
              <w:spacing w:before="3" w:line="260" w:lineRule="atLeast"/>
              <w:ind w:right="606"/>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B60011" w14:paraId="0492B967" w14:textId="77777777">
        <w:trPr>
          <w:trHeight w:val="3432"/>
        </w:trPr>
        <w:tc>
          <w:tcPr>
            <w:tcW w:w="518" w:type="dxa"/>
          </w:tcPr>
          <w:p w14:paraId="40A8B825" w14:textId="3DBE01E2" w:rsidR="00B60011" w:rsidRDefault="00B60011" w:rsidP="00B60011">
            <w:pPr>
              <w:pStyle w:val="TableParagraph"/>
              <w:ind w:left="0"/>
              <w:jc w:val="center"/>
              <w:rPr>
                <w:rFonts w:ascii="Times New Roman"/>
                <w:sz w:val="20"/>
              </w:rPr>
            </w:pPr>
            <w:r>
              <w:rPr>
                <w:spacing w:val="-5"/>
              </w:rPr>
              <w:t>1</w:t>
            </w:r>
            <w:r w:rsidR="00800B36">
              <w:rPr>
                <w:spacing w:val="-5"/>
              </w:rPr>
              <w:t>9</w:t>
            </w:r>
            <w:r>
              <w:rPr>
                <w:spacing w:val="-5"/>
              </w:rPr>
              <w:t>.</w:t>
            </w:r>
          </w:p>
        </w:tc>
        <w:tc>
          <w:tcPr>
            <w:tcW w:w="1647" w:type="dxa"/>
          </w:tcPr>
          <w:p w14:paraId="06804911" w14:textId="77777777" w:rsidR="00B60011" w:rsidRDefault="00B60011" w:rsidP="00B60011">
            <w:pPr>
              <w:pStyle w:val="TableParagraph"/>
              <w:ind w:left="59"/>
            </w:pPr>
            <w:r>
              <w:t>BIOS/UEFI</w:t>
            </w:r>
          </w:p>
          <w:p w14:paraId="23AD4D51" w14:textId="3572F07A" w:rsidR="00B60011" w:rsidRDefault="00B60011" w:rsidP="00B60011">
            <w:pPr>
              <w:pStyle w:val="TableParagraph"/>
              <w:ind w:left="59"/>
              <w:rPr>
                <w:rFonts w:ascii="Times New Roman"/>
                <w:sz w:val="20"/>
              </w:rPr>
            </w:pPr>
            <w:r>
              <w:t>bezpieczeństwo</w:t>
            </w:r>
          </w:p>
        </w:tc>
        <w:tc>
          <w:tcPr>
            <w:tcW w:w="5651" w:type="dxa"/>
          </w:tcPr>
          <w:p w14:paraId="711F8D00" w14:textId="77777777" w:rsidR="00B60011" w:rsidRDefault="00B60011" w:rsidP="00B60011">
            <w:pPr>
              <w:tabs>
                <w:tab w:val="num" w:pos="283"/>
              </w:tabs>
              <w:ind w:left="110"/>
              <w:jc w:val="both"/>
              <w:rPr>
                <w:rFonts w:cstheme="minorHAnsi"/>
                <w:bCs/>
                <w:sz w:val="20"/>
                <w:szCs w:val="20"/>
              </w:rPr>
            </w:pPr>
            <w:r>
              <w:rPr>
                <w:rFonts w:cstheme="minorHAnsi"/>
                <w:bCs/>
                <w:sz w:val="20"/>
                <w:szCs w:val="20"/>
              </w:rPr>
              <w:t>W celu zapewnienia możliwie najwyższego poziomu bezpieczeństwa danych organizacji, BIOS/UEFI musi umożliwiać:</w:t>
            </w:r>
          </w:p>
          <w:p w14:paraId="62711FBA"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Nadanie hasła administratora</w:t>
            </w:r>
          </w:p>
          <w:p w14:paraId="28DAFD9C"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Ustawienie hasła dla  zainstalowanego dysku</w:t>
            </w:r>
          </w:p>
          <w:p w14:paraId="744017BF"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Ustawienie portów USB </w:t>
            </w:r>
            <w:proofErr w:type="spellStart"/>
            <w:r>
              <w:rPr>
                <w:rFonts w:cstheme="minorHAnsi"/>
                <w:bCs/>
                <w:sz w:val="20"/>
                <w:szCs w:val="20"/>
              </w:rPr>
              <w:t>wtrybie</w:t>
            </w:r>
            <w:proofErr w:type="spellEnd"/>
            <w:r>
              <w:rPr>
                <w:rFonts w:cstheme="minorHAnsi"/>
                <w:bCs/>
                <w:sz w:val="20"/>
                <w:szCs w:val="20"/>
              </w:rPr>
              <w:t xml:space="preserve"> „No BOOT” </w:t>
            </w:r>
          </w:p>
          <w:p w14:paraId="59DBDE91"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Zarządzanie funkcją Wake on </w:t>
            </w:r>
            <w:proofErr w:type="spellStart"/>
            <w:r>
              <w:rPr>
                <w:rFonts w:cstheme="minorHAnsi"/>
                <w:bCs/>
                <w:sz w:val="20"/>
                <w:szCs w:val="20"/>
              </w:rPr>
              <w:t>Lan</w:t>
            </w:r>
            <w:proofErr w:type="spellEnd"/>
            <w:r>
              <w:rPr>
                <w:rFonts w:cstheme="minorHAnsi"/>
                <w:bCs/>
                <w:sz w:val="20"/>
                <w:szCs w:val="20"/>
              </w:rPr>
              <w:t xml:space="preserve"> oraz  PXE </w:t>
            </w:r>
            <w:proofErr w:type="spellStart"/>
            <w:r>
              <w:rPr>
                <w:rFonts w:cstheme="minorHAnsi"/>
                <w:bCs/>
                <w:sz w:val="20"/>
                <w:szCs w:val="20"/>
              </w:rPr>
              <w:t>Boot</w:t>
            </w:r>
            <w:proofErr w:type="spellEnd"/>
            <w:r>
              <w:rPr>
                <w:rFonts w:cstheme="minorHAnsi"/>
                <w:bCs/>
                <w:sz w:val="20"/>
                <w:szCs w:val="20"/>
              </w:rPr>
              <w:t xml:space="preserve"> zintegrowanej karty sieciowej</w:t>
            </w:r>
          </w:p>
          <w:p w14:paraId="62F634F8"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Zarządzanie funkcją </w:t>
            </w:r>
            <w:proofErr w:type="spellStart"/>
            <w:r>
              <w:rPr>
                <w:rFonts w:cstheme="minorHAnsi"/>
                <w:bCs/>
                <w:sz w:val="20"/>
                <w:szCs w:val="20"/>
              </w:rPr>
              <w:t>Secure</w:t>
            </w:r>
            <w:proofErr w:type="spellEnd"/>
            <w:r>
              <w:rPr>
                <w:rFonts w:cstheme="minorHAnsi"/>
                <w:bCs/>
                <w:sz w:val="20"/>
                <w:szCs w:val="20"/>
              </w:rPr>
              <w:t xml:space="preserve"> </w:t>
            </w:r>
            <w:proofErr w:type="spellStart"/>
            <w:r>
              <w:rPr>
                <w:rFonts w:cstheme="minorHAnsi"/>
                <w:bCs/>
                <w:sz w:val="20"/>
                <w:szCs w:val="20"/>
              </w:rPr>
              <w:t>Boot</w:t>
            </w:r>
            <w:proofErr w:type="spellEnd"/>
          </w:p>
          <w:p w14:paraId="1A5AF533"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układem TPM</w:t>
            </w:r>
          </w:p>
          <w:p w14:paraId="2E7D569B"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Zarządzania funkcją tworzenia </w:t>
            </w:r>
            <w:proofErr w:type="spellStart"/>
            <w:r>
              <w:rPr>
                <w:rFonts w:cstheme="minorHAnsi"/>
                <w:bCs/>
                <w:sz w:val="20"/>
                <w:szCs w:val="20"/>
              </w:rPr>
              <w:t>recovery</w:t>
            </w:r>
            <w:proofErr w:type="spellEnd"/>
            <w:r>
              <w:rPr>
                <w:rFonts w:cstheme="minorHAnsi"/>
                <w:bCs/>
                <w:sz w:val="20"/>
                <w:szCs w:val="20"/>
              </w:rPr>
              <w:t xml:space="preserve"> BIOS</w:t>
            </w:r>
          </w:p>
          <w:p w14:paraId="1970512D"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Zarządzania funkcją </w:t>
            </w:r>
            <w:proofErr w:type="spellStart"/>
            <w:r>
              <w:rPr>
                <w:rFonts w:cstheme="minorHAnsi"/>
                <w:bCs/>
                <w:sz w:val="20"/>
                <w:szCs w:val="20"/>
              </w:rPr>
              <w:t>downgrade</w:t>
            </w:r>
            <w:proofErr w:type="spellEnd"/>
            <w:r>
              <w:rPr>
                <w:rFonts w:cstheme="minorHAnsi"/>
                <w:bCs/>
                <w:sz w:val="20"/>
                <w:szCs w:val="20"/>
              </w:rPr>
              <w:t xml:space="preserve"> BIOS.</w:t>
            </w:r>
          </w:p>
          <w:p w14:paraId="04E6EF29" w14:textId="77777777" w:rsidR="00B60011" w:rsidRDefault="00B60011" w:rsidP="00B6001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czujnikiem otwarcia obudowy</w:t>
            </w:r>
          </w:p>
          <w:p w14:paraId="72F46D92" w14:textId="77777777" w:rsidR="00B60011" w:rsidRDefault="00B60011" w:rsidP="00B60011">
            <w:pPr>
              <w:pStyle w:val="TableParagraph"/>
              <w:spacing w:before="4" w:line="256" w:lineRule="auto"/>
              <w:ind w:right="97"/>
              <w:jc w:val="both"/>
              <w:rPr>
                <w:rFonts w:cstheme="minorHAnsi"/>
                <w:bCs/>
                <w:sz w:val="20"/>
                <w:szCs w:val="20"/>
              </w:rPr>
            </w:pPr>
            <w:r w:rsidRPr="00280232">
              <w:rPr>
                <w:rFonts w:cstheme="minorHAnsi"/>
                <w:bCs/>
                <w:sz w:val="20"/>
                <w:szCs w:val="20"/>
              </w:rPr>
              <w:t>Zapisywanie incydentów w formacie tzw. logów z możliwością ich przejrzenia.</w:t>
            </w:r>
          </w:p>
          <w:p w14:paraId="29ECD7EA" w14:textId="77777777" w:rsidR="00B60011" w:rsidRDefault="00B60011" w:rsidP="00B60011">
            <w:pPr>
              <w:pStyle w:val="TableParagraph"/>
              <w:spacing w:before="4" w:line="256" w:lineRule="auto"/>
              <w:ind w:right="97"/>
              <w:jc w:val="both"/>
              <w:rPr>
                <w:rFonts w:cstheme="minorHAnsi"/>
                <w:bCs/>
                <w:sz w:val="20"/>
                <w:szCs w:val="20"/>
              </w:rPr>
            </w:pPr>
          </w:p>
          <w:p w14:paraId="7E9E3B58"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Bezpieczne usuwanie danych z zainstalowanego dysku zgodnie z wytycznymi NIST ST 800-88 Rev.1</w:t>
            </w:r>
          </w:p>
          <w:p w14:paraId="1757AA0A"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Nadanie numeru inwentarzowego bezpośrednio w BIOS bez użycia dodatkowego oprogramowania. Nadany numer nie może być edytowalny w BIOS ani nie może ulec skasowaniu po jego aktualizacji.</w:t>
            </w:r>
          </w:p>
          <w:p w14:paraId="1922F9E8"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Możliwość nadania hasła uniemożliwiającego rozruch systemu operacyjnego, możliwość zmiany tego hasła w BIOS musi być zachowana także po nadaniu hasła administratora.</w:t>
            </w:r>
          </w:p>
          <w:p w14:paraId="6DD9FC90" w14:textId="77777777" w:rsidR="00B60011" w:rsidRPr="00B60011" w:rsidRDefault="00B60011" w:rsidP="00B60011">
            <w:pPr>
              <w:widowControl/>
              <w:autoSpaceDE/>
              <w:autoSpaceDN/>
              <w:ind w:left="110"/>
              <w:contextualSpacing/>
              <w:jc w:val="both"/>
              <w:rPr>
                <w:rFonts w:cstheme="minorHAnsi"/>
                <w:bCs/>
                <w:sz w:val="20"/>
                <w:szCs w:val="20"/>
              </w:rPr>
            </w:pPr>
            <w:r w:rsidRPr="00B60011">
              <w:rPr>
                <w:rFonts w:cstheme="minorHAnsi"/>
                <w:bCs/>
                <w:sz w:val="20"/>
                <w:szCs w:val="20"/>
              </w:rPr>
              <w:t xml:space="preserve">Możliwość blokowania </w:t>
            </w:r>
            <w:proofErr w:type="spellStart"/>
            <w:r w:rsidRPr="00B60011">
              <w:rPr>
                <w:rFonts w:cstheme="minorHAnsi"/>
                <w:bCs/>
                <w:sz w:val="20"/>
                <w:szCs w:val="20"/>
              </w:rPr>
              <w:t>upgrade</w:t>
            </w:r>
            <w:proofErr w:type="spellEnd"/>
            <w:r w:rsidRPr="00B60011">
              <w:rPr>
                <w:rFonts w:cstheme="minorHAnsi"/>
                <w:bCs/>
                <w:sz w:val="20"/>
                <w:szCs w:val="20"/>
              </w:rPr>
              <w:t xml:space="preserve"> BIOS przez system operacyjny.</w:t>
            </w:r>
          </w:p>
          <w:p w14:paraId="0F1A137D" w14:textId="77777777" w:rsidR="00B60011" w:rsidRDefault="00B60011" w:rsidP="00DD2FED">
            <w:pPr>
              <w:widowControl/>
              <w:autoSpaceDE/>
              <w:autoSpaceDN/>
              <w:ind w:left="110"/>
              <w:contextualSpacing/>
              <w:jc w:val="both"/>
              <w:rPr>
                <w:rFonts w:cstheme="minorHAnsi"/>
                <w:bCs/>
                <w:sz w:val="20"/>
                <w:szCs w:val="20"/>
              </w:rPr>
            </w:pPr>
            <w:r w:rsidRPr="00B60011">
              <w:rPr>
                <w:rFonts w:cstheme="minorHAnsi"/>
                <w:bCs/>
                <w:sz w:val="20"/>
                <w:szCs w:val="20"/>
              </w:rPr>
              <w:t xml:space="preserve">Blokowanie </w:t>
            </w:r>
            <w:proofErr w:type="spellStart"/>
            <w:r w:rsidRPr="00B60011">
              <w:rPr>
                <w:rFonts w:cstheme="minorHAnsi"/>
                <w:bCs/>
                <w:sz w:val="20"/>
                <w:szCs w:val="20"/>
              </w:rPr>
              <w:t>downgrade</w:t>
            </w:r>
            <w:proofErr w:type="spellEnd"/>
            <w:r w:rsidRPr="00B60011">
              <w:rPr>
                <w:rFonts w:cstheme="minorHAnsi"/>
                <w:bCs/>
                <w:sz w:val="20"/>
                <w:szCs w:val="20"/>
              </w:rPr>
              <w:t xml:space="preserve"> BIOS w celu zapewnienia kompatybilności z poprawkami systemu operacyjnego.</w:t>
            </w:r>
          </w:p>
          <w:p w14:paraId="4A7BE927" w14:textId="60CBF93C" w:rsidR="00800B36" w:rsidRPr="00DD2FED" w:rsidRDefault="00800B36" w:rsidP="00DD2FED">
            <w:pPr>
              <w:widowControl/>
              <w:autoSpaceDE/>
              <w:autoSpaceDN/>
              <w:ind w:left="110"/>
              <w:contextualSpacing/>
              <w:jc w:val="both"/>
              <w:rPr>
                <w:rFonts w:cstheme="minorHAnsi"/>
                <w:bCs/>
                <w:sz w:val="20"/>
                <w:szCs w:val="20"/>
              </w:rPr>
            </w:pPr>
          </w:p>
        </w:tc>
        <w:tc>
          <w:tcPr>
            <w:tcW w:w="1249" w:type="dxa"/>
          </w:tcPr>
          <w:p w14:paraId="0EAC5703" w14:textId="26DF5DF2" w:rsidR="00B60011" w:rsidRDefault="00B60011" w:rsidP="00B60011">
            <w:pPr>
              <w:pStyle w:val="TableParagraph"/>
              <w:ind w:left="0"/>
              <w:jc w:val="center"/>
              <w:rPr>
                <w:rFonts w:ascii="Times New Roman"/>
                <w:sz w:val="20"/>
              </w:rPr>
            </w:pPr>
            <w:r>
              <w:rPr>
                <w:spacing w:val="-5"/>
                <w:sz w:val="20"/>
              </w:rPr>
              <w:t>TAK</w:t>
            </w:r>
          </w:p>
        </w:tc>
      </w:tr>
      <w:tr w:rsidR="00DD2FED" w14:paraId="076C8ECF" w14:textId="77777777">
        <w:trPr>
          <w:trHeight w:val="3432"/>
        </w:trPr>
        <w:tc>
          <w:tcPr>
            <w:tcW w:w="518" w:type="dxa"/>
          </w:tcPr>
          <w:p w14:paraId="00F80196" w14:textId="2D95B392" w:rsidR="00DD2FED" w:rsidRDefault="00800B36" w:rsidP="00DD2FED">
            <w:pPr>
              <w:pStyle w:val="TableParagraph"/>
              <w:ind w:left="0"/>
              <w:jc w:val="center"/>
              <w:rPr>
                <w:spacing w:val="-5"/>
              </w:rPr>
            </w:pPr>
            <w:r>
              <w:rPr>
                <w:spacing w:val="-5"/>
              </w:rPr>
              <w:t>20</w:t>
            </w:r>
            <w:r w:rsidR="00DD2FED">
              <w:rPr>
                <w:spacing w:val="-5"/>
              </w:rPr>
              <w:t>.</w:t>
            </w:r>
          </w:p>
        </w:tc>
        <w:tc>
          <w:tcPr>
            <w:tcW w:w="1647" w:type="dxa"/>
          </w:tcPr>
          <w:p w14:paraId="45617949" w14:textId="1E459856" w:rsidR="00DD2FED" w:rsidRDefault="00DD2FED" w:rsidP="00DD2FED">
            <w:pPr>
              <w:pStyle w:val="TableParagraph"/>
              <w:ind w:left="59"/>
            </w:pPr>
            <w:r>
              <w:t>Oprogramowanie diagnostyczne</w:t>
            </w:r>
          </w:p>
        </w:tc>
        <w:tc>
          <w:tcPr>
            <w:tcW w:w="5651" w:type="dxa"/>
          </w:tcPr>
          <w:p w14:paraId="3ED3A24A" w14:textId="3A8F908B" w:rsidR="00DD2FED" w:rsidRDefault="00DD2FED" w:rsidP="00DD2FED">
            <w:pPr>
              <w:ind w:left="110"/>
              <w:jc w:val="both"/>
              <w:rPr>
                <w:rFonts w:cstheme="minorHAnsi"/>
                <w:bCs/>
                <w:color w:val="000000" w:themeColor="text1"/>
                <w:sz w:val="20"/>
                <w:szCs w:val="20"/>
              </w:rPr>
            </w:pPr>
            <w:r>
              <w:rPr>
                <w:rFonts w:cstheme="minorHAnsi"/>
                <w:bCs/>
                <w:color w:val="000000" w:themeColor="text1"/>
                <w:sz w:val="20"/>
                <w:szCs w:val="20"/>
              </w:rPr>
              <w:t>S</w:t>
            </w:r>
            <w:r w:rsidRPr="00365E8E">
              <w:rPr>
                <w:rFonts w:cstheme="minorHAnsi"/>
                <w:bCs/>
                <w:color w:val="000000" w:themeColor="text1"/>
                <w:sz w:val="20"/>
                <w:szCs w:val="20"/>
              </w:rPr>
              <w:t>ystem diagnostyczny z graficznym interfejsem użytkownika</w:t>
            </w:r>
            <w:r>
              <w:rPr>
                <w:rFonts w:cstheme="minorHAnsi"/>
                <w:bCs/>
                <w:color w:val="000000" w:themeColor="text1"/>
                <w:sz w:val="20"/>
                <w:szCs w:val="20"/>
              </w:rPr>
              <w:t>, działający poza środowiskiem systemu operacyjnego,</w:t>
            </w:r>
            <w:r w:rsidRPr="00365E8E">
              <w:rPr>
                <w:rFonts w:cstheme="minorHAnsi"/>
                <w:bCs/>
                <w:color w:val="000000" w:themeColor="text1"/>
                <w:sz w:val="20"/>
                <w:szCs w:val="20"/>
              </w:rPr>
              <w:t xml:space="preserve"> dostępny z poziomu BIOS lub szybkiego menu </w:t>
            </w:r>
            <w:proofErr w:type="spellStart"/>
            <w:r w:rsidRPr="00365E8E">
              <w:rPr>
                <w:rFonts w:cstheme="minorHAnsi"/>
                <w:bCs/>
                <w:color w:val="000000" w:themeColor="text1"/>
                <w:sz w:val="20"/>
                <w:szCs w:val="20"/>
              </w:rPr>
              <w:t>boot’owania</w:t>
            </w:r>
            <w:proofErr w:type="spellEnd"/>
            <w:r>
              <w:rPr>
                <w:rFonts w:cstheme="minorHAnsi"/>
                <w:bCs/>
                <w:color w:val="000000" w:themeColor="text1"/>
                <w:sz w:val="20"/>
                <w:szCs w:val="20"/>
              </w:rPr>
              <w:t xml:space="preserve">. </w:t>
            </w:r>
          </w:p>
          <w:p w14:paraId="4776BC4A" w14:textId="5D9C81A3" w:rsidR="00DD2FED" w:rsidRPr="00DD2FED" w:rsidRDefault="00DD2FED" w:rsidP="00DD2FED">
            <w:pPr>
              <w:ind w:left="110"/>
              <w:jc w:val="both"/>
              <w:rPr>
                <w:rFonts w:cstheme="minorHAnsi"/>
                <w:bCs/>
                <w:color w:val="000000" w:themeColor="text1"/>
                <w:sz w:val="20"/>
                <w:szCs w:val="20"/>
              </w:rPr>
            </w:pPr>
            <w:r>
              <w:rPr>
                <w:rFonts w:cstheme="minorHAnsi"/>
                <w:bCs/>
                <w:color w:val="000000" w:themeColor="text1"/>
                <w:sz w:val="20"/>
                <w:szCs w:val="20"/>
              </w:rPr>
              <w:t>System</w:t>
            </w:r>
            <w:r w:rsidRPr="00365E8E">
              <w:rPr>
                <w:rFonts w:cstheme="minorHAnsi"/>
                <w:bCs/>
                <w:color w:val="000000" w:themeColor="text1"/>
                <w:sz w:val="20"/>
                <w:szCs w:val="20"/>
              </w:rPr>
              <w:t xml:space="preserve"> umożliwiający przetestowanie </w:t>
            </w:r>
            <w:r>
              <w:rPr>
                <w:rFonts w:cstheme="minorHAnsi"/>
                <w:bCs/>
                <w:color w:val="000000" w:themeColor="text1"/>
                <w:sz w:val="20"/>
                <w:szCs w:val="20"/>
              </w:rPr>
              <w:t xml:space="preserve">komponentów </w:t>
            </w:r>
            <w:r w:rsidRPr="00365E8E">
              <w:rPr>
                <w:rFonts w:cstheme="minorHAnsi"/>
                <w:bCs/>
                <w:color w:val="000000" w:themeColor="text1"/>
                <w:sz w:val="20"/>
                <w:szCs w:val="20"/>
              </w:rPr>
              <w:t xml:space="preserve">bez konieczności uruchamiania systemu operacyjnego. System musi posiadać wszystkie swoje funkcjonalności w przypadku: braku dysku, uszkodzenia dysku, sformatowania dysku, braku dostępu do sieci, </w:t>
            </w:r>
            <w:proofErr w:type="spellStart"/>
            <w:r w:rsidRPr="00365E8E">
              <w:rPr>
                <w:rFonts w:cstheme="minorHAnsi"/>
                <w:bCs/>
                <w:color w:val="000000" w:themeColor="text1"/>
                <w:sz w:val="20"/>
                <w:szCs w:val="20"/>
              </w:rPr>
              <w:t>internetu</w:t>
            </w:r>
            <w:proofErr w:type="spellEnd"/>
            <w:r w:rsidRPr="00365E8E">
              <w:rPr>
                <w:rFonts w:cstheme="minorHAnsi"/>
                <w:bCs/>
                <w:color w:val="000000" w:themeColor="text1"/>
                <w:sz w:val="20"/>
                <w:szCs w:val="20"/>
              </w:rPr>
              <w:t>. Nie dopuszcza się stosowania wewnętrznych i zewnętrznych urządzeń w celu uzyskania funkcjonalności</w:t>
            </w:r>
            <w:r>
              <w:rPr>
                <w:rFonts w:cstheme="minorHAnsi"/>
                <w:bCs/>
                <w:color w:val="000000" w:themeColor="text1"/>
                <w:sz w:val="20"/>
                <w:szCs w:val="20"/>
              </w:rPr>
              <w:t xml:space="preserve">. </w:t>
            </w:r>
            <w:r w:rsidRPr="00365E8E">
              <w:rPr>
                <w:rFonts w:cstheme="minorHAnsi"/>
                <w:bCs/>
                <w:color w:val="000000" w:themeColor="text1"/>
                <w:sz w:val="20"/>
                <w:szCs w:val="20"/>
              </w:rPr>
              <w:t>Pełna obsługa systemu diagnostycznego za pomocą klawiatury i myszy jak i samej myszy.</w:t>
            </w:r>
          </w:p>
        </w:tc>
        <w:tc>
          <w:tcPr>
            <w:tcW w:w="1249" w:type="dxa"/>
          </w:tcPr>
          <w:p w14:paraId="31222EDD" w14:textId="79DB77EF" w:rsidR="00DD2FED" w:rsidRDefault="00DD2FED" w:rsidP="00DD2FED">
            <w:pPr>
              <w:pStyle w:val="TableParagraph"/>
              <w:ind w:left="0"/>
              <w:jc w:val="center"/>
              <w:rPr>
                <w:spacing w:val="-5"/>
                <w:sz w:val="20"/>
              </w:rPr>
            </w:pPr>
            <w:r>
              <w:rPr>
                <w:spacing w:val="-5"/>
                <w:sz w:val="20"/>
              </w:rPr>
              <w:t>TAK</w:t>
            </w:r>
          </w:p>
        </w:tc>
      </w:tr>
      <w:tr w:rsidR="00DD2FED" w14:paraId="18552FE7" w14:textId="77777777" w:rsidTr="00DD2FED">
        <w:trPr>
          <w:trHeight w:val="1550"/>
        </w:trPr>
        <w:tc>
          <w:tcPr>
            <w:tcW w:w="518" w:type="dxa"/>
          </w:tcPr>
          <w:p w14:paraId="18552FE0" w14:textId="49E6DBA2" w:rsidR="00DD2FED" w:rsidRDefault="00800B36" w:rsidP="00DD2FED">
            <w:pPr>
              <w:pStyle w:val="TableParagraph"/>
              <w:spacing w:line="268" w:lineRule="exact"/>
              <w:ind w:left="97" w:right="100"/>
              <w:jc w:val="center"/>
            </w:pPr>
            <w:r>
              <w:rPr>
                <w:spacing w:val="-5"/>
              </w:rPr>
              <w:t>21</w:t>
            </w:r>
            <w:r w:rsidR="00DD2FED">
              <w:rPr>
                <w:spacing w:val="-5"/>
              </w:rPr>
              <w:t>.</w:t>
            </w:r>
          </w:p>
        </w:tc>
        <w:tc>
          <w:tcPr>
            <w:tcW w:w="1647" w:type="dxa"/>
          </w:tcPr>
          <w:p w14:paraId="18552FE1" w14:textId="77777777" w:rsidR="00DD2FED" w:rsidRDefault="00DD2FED" w:rsidP="00DD2FED">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71C285D0" w14:textId="77777777" w:rsidR="00DD2FED" w:rsidRPr="00265E9C" w:rsidRDefault="00DD2FED" w:rsidP="00DD2FED">
            <w:pPr>
              <w:pStyle w:val="TableParagraph"/>
              <w:spacing w:before="1"/>
              <w:rPr>
                <w:sz w:val="20"/>
              </w:rPr>
            </w:pPr>
            <w:r w:rsidRPr="00265E9C">
              <w:rPr>
                <w:sz w:val="20"/>
              </w:rPr>
              <w:t>Certyfikat ISO 9001 dla producenta komputera (załączyć dokument potwierdzający spełnianie wymogu)</w:t>
            </w:r>
          </w:p>
          <w:p w14:paraId="4E947499" w14:textId="77777777" w:rsidR="00DD2FED" w:rsidRPr="00265E9C" w:rsidRDefault="00DD2FED" w:rsidP="00DD2FED">
            <w:pPr>
              <w:pStyle w:val="TableParagraph"/>
              <w:spacing w:before="1"/>
              <w:rPr>
                <w:sz w:val="20"/>
              </w:rPr>
            </w:pPr>
            <w:r w:rsidRPr="00265E9C">
              <w:rPr>
                <w:sz w:val="20"/>
              </w:rPr>
              <w:t>Certyfikat ISO 14001 dla producenta komputera (załączyć dokument potwierdzający spełnianie wymogu)</w:t>
            </w:r>
          </w:p>
          <w:p w14:paraId="3049EB1F" w14:textId="77777777" w:rsidR="00DD2FED" w:rsidRPr="00265E9C" w:rsidRDefault="00DD2FED" w:rsidP="00DD2FED">
            <w:pPr>
              <w:pStyle w:val="TableParagraph"/>
              <w:spacing w:before="1"/>
              <w:rPr>
                <w:sz w:val="20"/>
              </w:rPr>
            </w:pPr>
            <w:r w:rsidRPr="00265E9C">
              <w:rPr>
                <w:sz w:val="20"/>
              </w:rPr>
              <w:t>Certyfikat ISO 50001 dla producenta komputera (załączyć dokument potwierdzający spełnianie wymogu)</w:t>
            </w:r>
          </w:p>
          <w:p w14:paraId="1ECDE06D" w14:textId="77777777" w:rsidR="00DD2FED" w:rsidRDefault="00DD2FED" w:rsidP="00DD2FED">
            <w:pPr>
              <w:pStyle w:val="TableParagraph"/>
              <w:spacing w:before="1"/>
              <w:rPr>
                <w:sz w:val="20"/>
              </w:rPr>
            </w:pPr>
            <w:r w:rsidRPr="00265E9C">
              <w:rPr>
                <w:sz w:val="20"/>
              </w:rPr>
              <w:t>Deklaracja zgodności CE (załączyć do oferty)</w:t>
            </w:r>
          </w:p>
          <w:p w14:paraId="0F279E1C" w14:textId="7DE95D54" w:rsidR="00120930" w:rsidRPr="00265E9C" w:rsidRDefault="00120930" w:rsidP="00DD2FED">
            <w:pPr>
              <w:pStyle w:val="TableParagraph"/>
              <w:spacing w:before="1"/>
              <w:rPr>
                <w:sz w:val="20"/>
              </w:rPr>
            </w:pPr>
            <w:r>
              <w:rPr>
                <w:sz w:val="20"/>
              </w:rPr>
              <w:t>Certyfikat TCO</w:t>
            </w:r>
          </w:p>
          <w:p w14:paraId="5B27791B" w14:textId="77777777" w:rsidR="00DD2FED" w:rsidRPr="00265E9C" w:rsidRDefault="00DD2FED" w:rsidP="00DD2FED">
            <w:pPr>
              <w:pStyle w:val="TableParagraph"/>
              <w:spacing w:before="1"/>
              <w:rPr>
                <w:sz w:val="20"/>
              </w:rPr>
            </w:pPr>
            <w:r w:rsidRPr="00265E9C">
              <w:rPr>
                <w:sz w:val="20"/>
              </w:rPr>
              <w:t>Certyfikat EPEAT Silver dla oferowanego modelu komputera, dla Polski lub kraju członkowskiego UE – do oferty należy załączyć wydruk ze strony https://www.epeat.net/search-computers-and-displays - załączyć do oferty wydruk z strony</w:t>
            </w:r>
          </w:p>
          <w:p w14:paraId="754D3516" w14:textId="77777777" w:rsidR="00DD2FED" w:rsidRDefault="00DD2FED" w:rsidP="00DD2FED">
            <w:pPr>
              <w:pStyle w:val="TableParagraph"/>
              <w:spacing w:before="17" w:line="242" w:lineRule="exact"/>
              <w:rPr>
                <w:sz w:val="20"/>
              </w:rPr>
            </w:pPr>
            <w:r w:rsidRPr="00265E9C">
              <w:rPr>
                <w:sz w:val="20"/>
              </w:rPr>
              <w:t xml:space="preserve">Certyfikaty ISO oraz deklaracja zgodności muszą być wystawione dla tego samego producenta sprzętu. Za producenta uznaje się każda osobę fizyczną lub prawną albo jednostkę organizacyjną nie </w:t>
            </w:r>
            <w:r w:rsidRPr="00265E9C">
              <w:rPr>
                <w:sz w:val="20"/>
              </w:rPr>
              <w:lastRenderedPageBreak/>
              <w:t>posiadającą osobowości prawnej dla której ten wyrób zaprojektowano lub wytworzono, w celu wprowadzenia go do obrotu lub oddania do użytku pod własną nazwą lub znakiem. Certyfikaty ISO winny być możliwe do obejrzenia/pobrania z oficjalnych stron www producenta sprzętu – wymagane są wskazania adresów do stron internetowych z owymi certyfikatami ISO.</w:t>
            </w:r>
          </w:p>
          <w:p w14:paraId="18552FE5" w14:textId="7768D041" w:rsidR="00422885" w:rsidRPr="00DD2FED" w:rsidRDefault="00120930" w:rsidP="00DD2FED">
            <w:pPr>
              <w:pStyle w:val="TableParagraph"/>
              <w:spacing w:before="17" w:line="242" w:lineRule="exact"/>
              <w:rPr>
                <w:spacing w:val="-2"/>
                <w:sz w:val="20"/>
              </w:rPr>
            </w:pPr>
            <w:r w:rsidRPr="006D4E2F">
              <w:rPr>
                <w:rFonts w:cstheme="minorHAnsi"/>
                <w:bCs/>
                <w:color w:val="000000" w:themeColor="text1"/>
                <w:sz w:val="20"/>
                <w:szCs w:val="20"/>
              </w:rPr>
              <w:t xml:space="preserve">Potwierdzenie spełnienia kryteriów środowiskowych, w tym zgodności z dyrektywą </w:t>
            </w:r>
            <w:proofErr w:type="spellStart"/>
            <w:r w:rsidRPr="006D4E2F">
              <w:rPr>
                <w:rFonts w:cstheme="minorHAnsi"/>
                <w:bCs/>
                <w:color w:val="000000" w:themeColor="text1"/>
                <w:sz w:val="20"/>
                <w:szCs w:val="20"/>
              </w:rPr>
              <w:t>RoHS</w:t>
            </w:r>
            <w:proofErr w:type="spellEnd"/>
            <w:r w:rsidRPr="006D4E2F">
              <w:rPr>
                <w:rFonts w:cstheme="minorHAnsi"/>
                <w:bCs/>
                <w:color w:val="000000" w:themeColor="text1"/>
                <w:sz w:val="20"/>
                <w:szCs w:val="20"/>
              </w:rPr>
              <w:t xml:space="preserve"> Unii Europejskiej</w:t>
            </w:r>
            <w:r>
              <w:rPr>
                <w:rFonts w:cstheme="minorHAnsi"/>
                <w:bCs/>
                <w:color w:val="000000" w:themeColor="text1"/>
                <w:sz w:val="20"/>
                <w:szCs w:val="20"/>
              </w:rPr>
              <w:t>.</w:t>
            </w:r>
          </w:p>
        </w:tc>
        <w:tc>
          <w:tcPr>
            <w:tcW w:w="1249" w:type="dxa"/>
          </w:tcPr>
          <w:p w14:paraId="18552FE6" w14:textId="77777777" w:rsidR="00DD2FED" w:rsidRDefault="00DD2FED" w:rsidP="00DD2FED">
            <w:pPr>
              <w:pStyle w:val="TableParagraph"/>
              <w:spacing w:before="1"/>
              <w:ind w:left="92" w:right="86"/>
              <w:jc w:val="center"/>
              <w:rPr>
                <w:sz w:val="20"/>
              </w:rPr>
            </w:pPr>
            <w:r>
              <w:rPr>
                <w:spacing w:val="-5"/>
                <w:sz w:val="20"/>
              </w:rPr>
              <w:lastRenderedPageBreak/>
              <w:t>TAK</w:t>
            </w:r>
          </w:p>
        </w:tc>
      </w:tr>
      <w:tr w:rsidR="00DD2FED" w14:paraId="18552FF7" w14:textId="77777777">
        <w:trPr>
          <w:trHeight w:val="5988"/>
        </w:trPr>
        <w:tc>
          <w:tcPr>
            <w:tcW w:w="518" w:type="dxa"/>
          </w:tcPr>
          <w:p w14:paraId="18552FE8" w14:textId="7511F407" w:rsidR="00DD2FED" w:rsidRDefault="00800B36" w:rsidP="00DD2FED">
            <w:pPr>
              <w:pStyle w:val="TableParagraph"/>
              <w:spacing w:line="268" w:lineRule="exact"/>
              <w:ind w:left="97" w:right="100"/>
              <w:jc w:val="center"/>
            </w:pPr>
            <w:r>
              <w:rPr>
                <w:spacing w:val="-5"/>
              </w:rPr>
              <w:t>22</w:t>
            </w:r>
            <w:r w:rsidR="00DD2FED">
              <w:rPr>
                <w:spacing w:val="-5"/>
              </w:rPr>
              <w:t>.</w:t>
            </w:r>
          </w:p>
        </w:tc>
        <w:tc>
          <w:tcPr>
            <w:tcW w:w="1647" w:type="dxa"/>
          </w:tcPr>
          <w:p w14:paraId="18552FE9" w14:textId="77777777" w:rsidR="00DD2FED" w:rsidRDefault="00DD2FED" w:rsidP="00DD2FED">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DD2FED" w:rsidRDefault="00DD2FED" w:rsidP="00DD2FED">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DD2FED" w:rsidRDefault="00DD2FED" w:rsidP="00DD2FED">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DD2FED" w:rsidRDefault="00DD2FED" w:rsidP="00DD2FED">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DD2FED" w:rsidRDefault="00DD2FED" w:rsidP="00DD2FED">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DD2FED" w:rsidRDefault="00DD2FED" w:rsidP="00DD2FED">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DD2FED" w:rsidRDefault="00DD2FED" w:rsidP="00DD2FED">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DD2FED" w:rsidRDefault="00DD2FED" w:rsidP="00DD2FED">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DD2FED" w:rsidRDefault="00DD2FED" w:rsidP="00DD2FED">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DD2FED" w:rsidRDefault="00DD2FED" w:rsidP="00DD2FED">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DD2FED" w:rsidRDefault="00DD2FED" w:rsidP="00DD2FED">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r>
              <w:rPr>
                <w:sz w:val="20"/>
              </w:rPr>
              <w:t>firmware urządzenia za pośrednictwem strony internetowej producenta również dla urządzeń z nieaktywnym wsparciem technicznym.</w:t>
            </w:r>
          </w:p>
          <w:p w14:paraId="18552FF4" w14:textId="77777777" w:rsidR="00DD2FED" w:rsidRDefault="00DD2FED" w:rsidP="00DD2FED">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DD2FED" w:rsidRDefault="00DD2FED" w:rsidP="00DD2FED">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D" w14:textId="77777777">
        <w:trPr>
          <w:trHeight w:val="1221"/>
        </w:trPr>
        <w:tc>
          <w:tcPr>
            <w:tcW w:w="518" w:type="dxa"/>
          </w:tcPr>
          <w:p w14:paraId="18552FF8" w14:textId="2167E9B8" w:rsidR="00DD2FED" w:rsidRDefault="00800B36" w:rsidP="00DD2FED">
            <w:pPr>
              <w:pStyle w:val="TableParagraph"/>
              <w:spacing w:line="268" w:lineRule="exact"/>
              <w:ind w:left="97" w:right="100"/>
              <w:jc w:val="center"/>
            </w:pPr>
            <w:r>
              <w:rPr>
                <w:spacing w:val="-5"/>
              </w:rPr>
              <w:t>23</w:t>
            </w:r>
            <w:r w:rsidR="00DD2FED">
              <w:rPr>
                <w:spacing w:val="-5"/>
              </w:rPr>
              <w:t>.</w:t>
            </w:r>
          </w:p>
        </w:tc>
        <w:tc>
          <w:tcPr>
            <w:tcW w:w="1647" w:type="dxa"/>
          </w:tcPr>
          <w:p w14:paraId="18552FF9" w14:textId="77777777" w:rsidR="00DD2FED" w:rsidRDefault="00DD2FED" w:rsidP="00DD2FED">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DD2FED" w:rsidRDefault="00DD2FED" w:rsidP="00DD2FED">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DD2FED" w:rsidRDefault="00DD2FED" w:rsidP="00DD2FED">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DD2FED" w:rsidRDefault="00DD2FED" w:rsidP="00DD2FED">
            <w:pPr>
              <w:pStyle w:val="TableParagraph"/>
              <w:spacing w:before="1"/>
              <w:ind w:left="92" w:right="86"/>
              <w:jc w:val="center"/>
              <w:rPr>
                <w:sz w:val="20"/>
              </w:rPr>
            </w:pPr>
            <w:r>
              <w:rPr>
                <w:spacing w:val="-5"/>
                <w:sz w:val="20"/>
              </w:rPr>
              <w:t>TAK</w:t>
            </w:r>
          </w:p>
        </w:tc>
      </w:tr>
      <w:tr w:rsidR="00DD2FED" w14:paraId="548FD8D5" w14:textId="77777777" w:rsidTr="0002377C">
        <w:trPr>
          <w:trHeight w:val="1114"/>
        </w:trPr>
        <w:tc>
          <w:tcPr>
            <w:tcW w:w="518" w:type="dxa"/>
          </w:tcPr>
          <w:p w14:paraId="17B70942" w14:textId="5B8EC0A9" w:rsidR="00DD2FED" w:rsidRDefault="00800B36" w:rsidP="00DD2FED">
            <w:pPr>
              <w:pStyle w:val="TableParagraph"/>
              <w:spacing w:line="268" w:lineRule="exact"/>
              <w:ind w:left="97" w:right="100"/>
              <w:jc w:val="center"/>
              <w:rPr>
                <w:spacing w:val="-5"/>
              </w:rPr>
            </w:pPr>
            <w:r>
              <w:rPr>
                <w:spacing w:val="-5"/>
              </w:rPr>
              <w:t>24</w:t>
            </w:r>
            <w:r w:rsidR="00DD2FED">
              <w:rPr>
                <w:spacing w:val="-5"/>
              </w:rPr>
              <w:t>.</w:t>
            </w:r>
          </w:p>
        </w:tc>
        <w:tc>
          <w:tcPr>
            <w:tcW w:w="1647" w:type="dxa"/>
          </w:tcPr>
          <w:p w14:paraId="63EAD628" w14:textId="38F65D77" w:rsidR="00DD2FED" w:rsidRDefault="00DD2FED" w:rsidP="00DD2FED">
            <w:pPr>
              <w:pStyle w:val="TableParagraph"/>
              <w:rPr>
                <w:spacing w:val="-2"/>
              </w:rPr>
            </w:pPr>
            <w:r>
              <w:rPr>
                <w:spacing w:val="-2"/>
              </w:rPr>
              <w:t>Ergonomia</w:t>
            </w:r>
          </w:p>
        </w:tc>
        <w:tc>
          <w:tcPr>
            <w:tcW w:w="5651" w:type="dxa"/>
          </w:tcPr>
          <w:p w14:paraId="4326AAAD" w14:textId="7F4628F1" w:rsidR="00DD2FED" w:rsidRDefault="00DD2FED" w:rsidP="00DD2FED">
            <w:pPr>
              <w:pStyle w:val="TableParagraph"/>
              <w:spacing w:before="1" w:line="259" w:lineRule="auto"/>
              <w:ind w:right="143"/>
              <w:rPr>
                <w:sz w:val="20"/>
              </w:rPr>
            </w:pPr>
            <w:r w:rsidRPr="00D15FEE">
              <w:rPr>
                <w:rFonts w:cstheme="minorHAnsi"/>
                <w:bCs/>
                <w:sz w:val="20"/>
                <w:szCs w:val="20"/>
              </w:rPr>
              <w:t>Głośność jednostki centralnej mierzona zgodnie z normą ISO 7779 oraz wykazana zgodnie z normą ISO 9296 w pozycji obserwatora w</w:t>
            </w:r>
            <w:r w:rsidRPr="00B60011">
              <w:rPr>
                <w:rFonts w:cstheme="minorHAnsi"/>
                <w:bCs/>
                <w:sz w:val="20"/>
                <w:szCs w:val="20"/>
              </w:rPr>
              <w:t xml:space="preserve"> trybie pracy dysku twardego (IDLE) wynosząca maksymalnie 28dB</w:t>
            </w:r>
            <w:r w:rsidR="00CB35E6">
              <w:rPr>
                <w:rFonts w:cstheme="minorHAnsi"/>
                <w:bCs/>
                <w:sz w:val="20"/>
                <w:szCs w:val="20"/>
              </w:rPr>
              <w:t>.</w:t>
            </w:r>
          </w:p>
        </w:tc>
        <w:tc>
          <w:tcPr>
            <w:tcW w:w="1249" w:type="dxa"/>
          </w:tcPr>
          <w:p w14:paraId="3D6E8923" w14:textId="2D5F2F7C" w:rsidR="00DD2FED" w:rsidRDefault="00DD2FED" w:rsidP="00DD2FED">
            <w:pPr>
              <w:pStyle w:val="TableParagraph"/>
              <w:spacing w:before="1"/>
              <w:ind w:left="92" w:right="86"/>
              <w:jc w:val="center"/>
              <w:rPr>
                <w:spacing w:val="-5"/>
                <w:sz w:val="20"/>
              </w:rPr>
            </w:pPr>
            <w:r>
              <w:rPr>
                <w:spacing w:val="-5"/>
                <w:sz w:val="20"/>
              </w:rPr>
              <w:t>TAK</w:t>
            </w:r>
          </w:p>
        </w:tc>
      </w:tr>
    </w:tbl>
    <w:p w14:paraId="7BDCDF31" w14:textId="77777777" w:rsidR="008B6DD7" w:rsidRDefault="008B6DD7" w:rsidP="008B6DD7">
      <w:pPr>
        <w:pStyle w:val="Tekstpodstawowy"/>
        <w:spacing w:before="56" w:line="256" w:lineRule="auto"/>
        <w:rPr>
          <w:sz w:val="20"/>
        </w:rPr>
      </w:pPr>
    </w:p>
    <w:p w14:paraId="04190655" w14:textId="32979286" w:rsidR="008B6DD7" w:rsidRDefault="008B6DD7" w:rsidP="008B6DD7">
      <w:pPr>
        <w:pStyle w:val="Tekstpodstawowy"/>
        <w:spacing w:before="56" w:line="256" w:lineRule="auto"/>
        <w:jc w:val="both"/>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p w14:paraId="0B4B22C7" w14:textId="77777777" w:rsidR="008B6DD7" w:rsidRDefault="008B6DD7">
      <w:pPr>
        <w:pStyle w:val="Tekstpodstawowy"/>
        <w:spacing w:before="56" w:line="256" w:lineRule="auto"/>
      </w:pPr>
    </w:p>
    <w:sectPr w:rsidR="008B6DD7">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4F30" w14:textId="77777777" w:rsidR="00374C59" w:rsidRDefault="00374C59">
      <w:r>
        <w:separator/>
      </w:r>
    </w:p>
  </w:endnote>
  <w:endnote w:type="continuationSeparator" w:id="0">
    <w:p w14:paraId="08AF0655" w14:textId="77777777" w:rsidR="00374C59" w:rsidRDefault="0037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8"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eF2wEAAJgDAAAOAAAAZHJzL2Uyb0RvYy54bWysU9tu2zAMfR+wfxD0vjiXpR2MOEXXosOA&#10;7gJ0+wBZlm1htqiRSuzs60fJcbrL27AXgSKlo3MOqd3N2HfiaJAsuEKuFkspjNNQWdcU8uuXh1dv&#10;pK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4AC9" w14:textId="77777777" w:rsidR="00374C59" w:rsidRDefault="00374C59">
      <w:r>
        <w:separator/>
      </w:r>
    </w:p>
  </w:footnote>
  <w:footnote w:type="continuationSeparator" w:id="0">
    <w:p w14:paraId="50D74624" w14:textId="77777777" w:rsidR="00374C59" w:rsidRDefault="0037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3" w14:textId="10FC94A0" w:rsidR="00480126" w:rsidRDefault="00A74C27">
    <w:pPr>
      <w:pStyle w:val="Tekstpodstawowy"/>
      <w:spacing w:line="14" w:lineRule="auto"/>
      <w:rPr>
        <w:b w:val="0"/>
        <w:sz w:val="20"/>
      </w:rPr>
    </w:pPr>
    <w:r>
      <w:rPr>
        <w:rFonts w:ascii="Times New Roman" w:eastAsiaTheme="minorHAnsi" w:hAnsi="Times New Roman" w:cs="Times New Roman"/>
        <w:noProof/>
        <w:sz w:val="24"/>
        <w:szCs w:val="24"/>
        <w:lang w:eastAsia="pl-PL"/>
      </w:rPr>
      <mc:AlternateContent>
        <mc:Choice Requires="wps">
          <w:drawing>
            <wp:anchor distT="0" distB="0" distL="114300" distR="114300" simplePos="0" relativeHeight="487289856" behindDoc="1" locked="0" layoutInCell="1" allowOverlap="1" wp14:anchorId="4BFB9246" wp14:editId="457BCAF2">
              <wp:simplePos x="0" y="0"/>
              <wp:positionH relativeFrom="page">
                <wp:posOffset>4679950</wp:posOffset>
              </wp:positionH>
              <wp:positionV relativeFrom="page">
                <wp:posOffset>375285</wp:posOffset>
              </wp:positionV>
              <wp:extent cx="2103755" cy="165735"/>
              <wp:effectExtent l="0" t="0" r="10795" b="5715"/>
              <wp:wrapNone/>
              <wp:docPr id="560652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3303" w14:textId="75B73767"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E6711">
                            <w:rPr>
                              <w:color w:val="FF0000"/>
                              <w:spacing w:val="-6"/>
                            </w:rPr>
                            <w:t>3</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9246" id="_x0000_t202" coordsize="21600,21600" o:spt="202" path="m,l,21600r21600,l21600,xe">
              <v:stroke joinstyle="miter"/>
              <v:path gradientshapeok="t" o:connecttype="rect"/>
            </v:shapetype>
            <v:shape id="Pole tekstowe 1" o:spid="_x0000_s1026" type="#_x0000_t202" style="position:absolute;margin-left:368.5pt;margin-top:29.55pt;width:165.65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" filled="f" stroked="f">
              <v:textbox inset="0,0,0,0">
                <w:txbxContent>
                  <w:p w14:paraId="594A3303" w14:textId="75B73767"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E6711">
                      <w:rPr>
                        <w:color w:val="FF0000"/>
                        <w:spacing w:val="-6"/>
                      </w:rPr>
                      <w:t>3</w:t>
                    </w:r>
                  </w:p>
                </w:txbxContent>
              </v:textbox>
              <w10:wrap anchorx="page" anchory="page"/>
            </v:shape>
          </w:pict>
        </mc:Fallback>
      </mc:AlternateContent>
    </w:r>
    <w:r w:rsidR="00F705FC">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7AB67B23" w:rsidR="00480126" w:rsidRDefault="0048012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3085" id="docshape1" o:spid="_x0000_s1027"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" filled="f" stroked="f">
              <v:textbox inset="0,0,0,0">
                <w:txbxContent>
                  <w:p w14:paraId="18553087" w14:textId="7AB67B23" w:rsidR="00480126" w:rsidRDefault="00480126">
                    <w:pPr>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3509555F"/>
    <w:multiLevelType w:val="hybridMultilevel"/>
    <w:tmpl w:val="121E64D2"/>
    <w:lvl w:ilvl="0" w:tplc="32A8BB6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4"/>
  </w:num>
  <w:num w:numId="3" w16cid:durableId="1356495748">
    <w:abstractNumId w:val="2"/>
  </w:num>
  <w:num w:numId="4" w16cid:durableId="1379355169">
    <w:abstractNumId w:val="0"/>
  </w:num>
  <w:num w:numId="5" w16cid:durableId="692074708">
    <w:abstractNumId w:val="1"/>
  </w:num>
  <w:num w:numId="6" w16cid:durableId="116602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377C"/>
    <w:rsid w:val="000416E0"/>
    <w:rsid w:val="000A0A91"/>
    <w:rsid w:val="000B7D2E"/>
    <w:rsid w:val="001018D2"/>
    <w:rsid w:val="00120930"/>
    <w:rsid w:val="001250FF"/>
    <w:rsid w:val="001259F2"/>
    <w:rsid w:val="001410ED"/>
    <w:rsid w:val="001674B2"/>
    <w:rsid w:val="001A2898"/>
    <w:rsid w:val="001D2F6B"/>
    <w:rsid w:val="001F64C7"/>
    <w:rsid w:val="001F6D69"/>
    <w:rsid w:val="0022336B"/>
    <w:rsid w:val="00231BE1"/>
    <w:rsid w:val="00250AB3"/>
    <w:rsid w:val="00265E9C"/>
    <w:rsid w:val="002B5C52"/>
    <w:rsid w:val="002D20B9"/>
    <w:rsid w:val="002E031B"/>
    <w:rsid w:val="0034196D"/>
    <w:rsid w:val="00374C59"/>
    <w:rsid w:val="003A039A"/>
    <w:rsid w:val="003E62F7"/>
    <w:rsid w:val="00422885"/>
    <w:rsid w:val="004652B4"/>
    <w:rsid w:val="00480126"/>
    <w:rsid w:val="004B6BE7"/>
    <w:rsid w:val="00592908"/>
    <w:rsid w:val="005D1264"/>
    <w:rsid w:val="005D280E"/>
    <w:rsid w:val="00644B81"/>
    <w:rsid w:val="006C4CAF"/>
    <w:rsid w:val="006E46F5"/>
    <w:rsid w:val="0071126F"/>
    <w:rsid w:val="00737652"/>
    <w:rsid w:val="00767AB2"/>
    <w:rsid w:val="007A4A54"/>
    <w:rsid w:val="007E2C48"/>
    <w:rsid w:val="007E6711"/>
    <w:rsid w:val="00800B36"/>
    <w:rsid w:val="00853D71"/>
    <w:rsid w:val="00865445"/>
    <w:rsid w:val="00874388"/>
    <w:rsid w:val="008B6DD7"/>
    <w:rsid w:val="008F121E"/>
    <w:rsid w:val="009555E5"/>
    <w:rsid w:val="00993B7E"/>
    <w:rsid w:val="009D75E4"/>
    <w:rsid w:val="00A30FAC"/>
    <w:rsid w:val="00A74C27"/>
    <w:rsid w:val="00A854CF"/>
    <w:rsid w:val="00AA57D9"/>
    <w:rsid w:val="00AB05FD"/>
    <w:rsid w:val="00AD1385"/>
    <w:rsid w:val="00AF478B"/>
    <w:rsid w:val="00AF6891"/>
    <w:rsid w:val="00B338A2"/>
    <w:rsid w:val="00B40441"/>
    <w:rsid w:val="00B60011"/>
    <w:rsid w:val="00B877E5"/>
    <w:rsid w:val="00BD1E13"/>
    <w:rsid w:val="00C2236F"/>
    <w:rsid w:val="00C551D9"/>
    <w:rsid w:val="00C658CC"/>
    <w:rsid w:val="00C810D8"/>
    <w:rsid w:val="00C96304"/>
    <w:rsid w:val="00CB35E6"/>
    <w:rsid w:val="00CC6507"/>
    <w:rsid w:val="00D07134"/>
    <w:rsid w:val="00DA6DF6"/>
    <w:rsid w:val="00DB36B2"/>
    <w:rsid w:val="00DC3C22"/>
    <w:rsid w:val="00DD2FED"/>
    <w:rsid w:val="00DD3538"/>
    <w:rsid w:val="00DE0360"/>
    <w:rsid w:val="00DE3E5F"/>
    <w:rsid w:val="00DE5457"/>
    <w:rsid w:val="00E12B53"/>
    <w:rsid w:val="00E17E75"/>
    <w:rsid w:val="00E266C5"/>
    <w:rsid w:val="00E52C24"/>
    <w:rsid w:val="00E81F91"/>
    <w:rsid w:val="00EB508F"/>
    <w:rsid w:val="00EE2E00"/>
    <w:rsid w:val="00F24AB1"/>
    <w:rsid w:val="00F54482"/>
    <w:rsid w:val="00F705FC"/>
    <w:rsid w:val="00F70900"/>
    <w:rsid w:val="00FA22B2"/>
    <w:rsid w:val="00FA6651"/>
    <w:rsid w:val="00FB3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B09114B0-3883-4BDB-B6D0-F14CABF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34"/>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table" w:styleId="Tabela-Siatka">
    <w:name w:val="Table Grid"/>
    <w:basedOn w:val="Standardowy"/>
    <w:uiPriority w:val="39"/>
    <w:rsid w:val="00265E9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2407">
      <w:bodyDiv w:val="1"/>
      <w:marLeft w:val="0"/>
      <w:marRight w:val="0"/>
      <w:marTop w:val="0"/>
      <w:marBottom w:val="0"/>
      <w:divBdr>
        <w:top w:val="none" w:sz="0" w:space="0" w:color="auto"/>
        <w:left w:val="none" w:sz="0" w:space="0" w:color="auto"/>
        <w:bottom w:val="none" w:sz="0" w:space="0" w:color="auto"/>
        <w:right w:val="none" w:sz="0" w:space="0" w:color="auto"/>
      </w:divBdr>
    </w:div>
    <w:div w:id="1658267025">
      <w:bodyDiv w:val="1"/>
      <w:marLeft w:val="0"/>
      <w:marRight w:val="0"/>
      <w:marTop w:val="0"/>
      <w:marBottom w:val="0"/>
      <w:divBdr>
        <w:top w:val="none" w:sz="0" w:space="0" w:color="auto"/>
        <w:left w:val="none" w:sz="0" w:space="0" w:color="auto"/>
        <w:bottom w:val="none" w:sz="0" w:space="0" w:color="auto"/>
        <w:right w:val="none" w:sz="0" w:space="0" w:color="auto"/>
      </w:divBdr>
    </w:div>
    <w:div w:id="1761827719">
      <w:bodyDiv w:val="1"/>
      <w:marLeft w:val="0"/>
      <w:marRight w:val="0"/>
      <w:marTop w:val="0"/>
      <w:marBottom w:val="0"/>
      <w:divBdr>
        <w:top w:val="none" w:sz="0" w:space="0" w:color="auto"/>
        <w:left w:val="none" w:sz="0" w:space="0" w:color="auto"/>
        <w:bottom w:val="none" w:sz="0" w:space="0" w:color="auto"/>
        <w:right w:val="none" w:sz="0" w:space="0" w:color="auto"/>
      </w:divBdr>
    </w:div>
    <w:div w:id="1888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2025</Words>
  <Characters>12153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Kochana</dc:creator>
  <cp:keywords/>
  <dc:description/>
  <cp:lastModifiedBy>Tomasz Pater</cp:lastModifiedBy>
  <cp:revision>3</cp:revision>
  <dcterms:created xsi:type="dcterms:W3CDTF">2025-05-09T09:24:00Z</dcterms:created>
  <dcterms:modified xsi:type="dcterms:W3CDTF">2025-05-09T11:23:00Z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