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025BDB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2_część_22 do zapytania nr </w:t>
      </w:r>
      <w:r w:rsidR="00A35825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D31F08">
        <w:rPr>
          <w:rFonts w:ascii="Times New Roman" w:hAnsi="Times New Roman" w:cs="Times New Roman"/>
        </w:rPr>
        <w:t>22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4328E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Myjnia do </w:t>
      </w:r>
      <w:r w:rsidR="00F51EFE">
        <w:rPr>
          <w:rFonts w:ascii="Times New Roman" w:hAnsi="Times New Roman" w:cs="Times New Roman"/>
          <w:b/>
        </w:rPr>
        <w:t>kaczek i basenów</w:t>
      </w:r>
      <w:r w:rsidR="00EC3F6C">
        <w:rPr>
          <w:rFonts w:ascii="Times New Roman" w:hAnsi="Times New Roman" w:cs="Times New Roman"/>
          <w:b/>
        </w:rPr>
        <w:t xml:space="preserve"> – </w:t>
      </w:r>
      <w:r w:rsidR="00F51EFE">
        <w:rPr>
          <w:rFonts w:ascii="Times New Roman" w:hAnsi="Times New Roman" w:cs="Times New Roman"/>
          <w:b/>
        </w:rPr>
        <w:t>4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4077E1" w:rsidRDefault="003A3023" w:rsidP="003A3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</w:rPr>
              <w:t>Urządzenie przeznac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zone do opróżniania, mycia i </w:t>
            </w:r>
            <w:r w:rsidRPr="003A3023">
              <w:rPr>
                <w:rFonts w:ascii="Times New Roman" w:eastAsia="Times New Roman" w:hAnsi="Times New Roman" w:cs="Times New Roman"/>
                <w:color w:val="000000"/>
              </w:rPr>
              <w:t>dezynfekcji basenów, kaczek, worków i pojemników na mocz, misek do mycia chorych, butli do ssaków i innych szpitalnych naczyń sanitarnych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84F4F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4F4F">
              <w:rPr>
                <w:rFonts w:ascii="Times New Roman" w:hAnsi="Times New Roman" w:cs="Times New Roman"/>
                <w:color w:val="000000"/>
              </w:rPr>
              <w:t>Certyfikat wydany przez niezależną jednostkę potwierdzający zgodność urządzenia z normami europejskimi PN-EN ISO 15883-1 i PN-EN ISO 15883-3</w:t>
            </w:r>
            <w:r w:rsidR="005A0D50">
              <w:rPr>
                <w:rFonts w:ascii="Times New Roman" w:hAnsi="Times New Roman" w:cs="Times New Roman"/>
                <w:color w:val="000000"/>
              </w:rPr>
              <w:t xml:space="preserve"> (lub regulacje równoważne)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84F4F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4F4F">
              <w:rPr>
                <w:rFonts w:ascii="Times New Roman" w:hAnsi="Times New Roman" w:cs="Times New Roman"/>
                <w:color w:val="000000"/>
              </w:rPr>
              <w:t>Ładowanie od frontu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84F4F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4F4F">
              <w:rPr>
                <w:rFonts w:ascii="Times New Roman" w:hAnsi="Times New Roman" w:cs="Times New Roman"/>
                <w:color w:val="000000"/>
              </w:rPr>
              <w:t>Drzwi uchylne otwierane i zamykane ręcznie bez oporów przy zamykaniu i otwieraniu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84F4F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4F4F">
              <w:rPr>
                <w:rFonts w:ascii="Times New Roman" w:hAnsi="Times New Roman" w:cs="Times New Roman"/>
                <w:color w:val="000000"/>
              </w:rPr>
              <w:t>Wysokość otworu drzwiowego niemniejsza niż 37 cm, umożliwiająca mycie basenów z długą rączką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84F4F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4F4F">
              <w:rPr>
                <w:rFonts w:ascii="Times New Roman" w:hAnsi="Times New Roman" w:cs="Times New Roman"/>
                <w:color w:val="000000"/>
              </w:rPr>
              <w:t>Blokada drzwi podczas trwania procesu - zabezpieczenie przed otwarciem drzwi podczas całego przebiegu procesu mycia i dezynfekcji a także podczas przerw w zasilaniu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84F4F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4F4F">
              <w:rPr>
                <w:rFonts w:ascii="Times New Roman" w:hAnsi="Times New Roman" w:cs="Times New Roman"/>
                <w:color w:val="000000"/>
              </w:rPr>
              <w:t>Kontrola blokady drzwi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84F4F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4F4F">
              <w:rPr>
                <w:rFonts w:ascii="Times New Roman" w:hAnsi="Times New Roman" w:cs="Times New Roman"/>
                <w:color w:val="000000"/>
              </w:rPr>
              <w:t>Do zwolnienia blokady drzwi i uzyskania dostępu do wsadu wymagane jest użycie specjalnego klucza, kodu lub narzędzia, zgodnie z normą PN-EN ISO 15883-1</w:t>
            </w:r>
            <w:r w:rsidR="005A0D50">
              <w:rPr>
                <w:rFonts w:ascii="Times New Roman" w:hAnsi="Times New Roman" w:cs="Times New Roman"/>
                <w:color w:val="000000"/>
              </w:rPr>
              <w:t xml:space="preserve"> (lub regulacje równoważne)</w:t>
            </w:r>
            <w:r w:rsidRPr="00184F4F">
              <w:rPr>
                <w:rFonts w:ascii="Times New Roman" w:hAnsi="Times New Roman" w:cs="Times New Roman"/>
                <w:color w:val="000000"/>
              </w:rPr>
              <w:t>. Nie dopuszcza się zwalniania blokady przy użyciu jednego przycisku.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84F4F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4F4F">
              <w:rPr>
                <w:rFonts w:ascii="Times New Roman" w:hAnsi="Times New Roman" w:cs="Times New Roman"/>
                <w:color w:val="000000"/>
              </w:rPr>
              <w:t>Urządzenie montowane na posadzce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84F4F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4F4F">
              <w:rPr>
                <w:rFonts w:ascii="Times New Roman" w:hAnsi="Times New Roman" w:cs="Times New Roman"/>
                <w:color w:val="000000"/>
              </w:rPr>
              <w:t>Ergonomiczny uchwyt do otwierania drzwi niewystający poza linię obudowy urządzenia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84F4F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4F4F">
              <w:rPr>
                <w:rFonts w:ascii="Times New Roman" w:hAnsi="Times New Roman" w:cs="Times New Roman"/>
                <w:color w:val="000000"/>
              </w:rPr>
              <w:t>Dezynfekcja termiczna zgodn</w:t>
            </w:r>
            <w:r>
              <w:rPr>
                <w:rFonts w:ascii="Times New Roman" w:hAnsi="Times New Roman" w:cs="Times New Roman"/>
                <w:color w:val="000000"/>
              </w:rPr>
              <w:t>ie z normą EN ISO 15883-3</w:t>
            </w:r>
            <w:r w:rsidR="005A0D50">
              <w:rPr>
                <w:rFonts w:ascii="Times New Roman" w:hAnsi="Times New Roman" w:cs="Times New Roman"/>
                <w:color w:val="000000"/>
              </w:rPr>
              <w:t xml:space="preserve"> (lub regulacje równoważne)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4F4F">
              <w:rPr>
                <w:rFonts w:ascii="Times New Roman" w:hAnsi="Times New Roman" w:cs="Times New Roman"/>
                <w:color w:val="000000"/>
              </w:rPr>
              <w:t>(z możliwością podwyższenia temperatury ponad 80</w:t>
            </w:r>
            <w:r>
              <w:rPr>
                <w:rFonts w:ascii="Times New Roman" w:hAnsi="Times New Roman" w:cs="Times New Roman"/>
                <w:color w:val="000000"/>
              </w:rPr>
              <w:t>°</w:t>
            </w:r>
            <w:r w:rsidRPr="00184F4F">
              <w:rPr>
                <w:rFonts w:ascii="Times New Roman" w:hAnsi="Times New Roman" w:cs="Times New Roman"/>
                <w:color w:val="000000"/>
              </w:rPr>
              <w:t>C, wydłużeniem czasu trwania dezynfekcji, oraz regulacji wartości A0 w zakresie 60-3000)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>Odseparowany zbiornik na wodę o poj. 10l wyposażony w regulację poziomu wody, opróżniany automatycznie po zakończeniu programu. Izolacja od sieci wodociągowej zgodnie z DIN 1988/DIN-EN 1717</w:t>
            </w:r>
            <w:r w:rsidR="005A0D50">
              <w:rPr>
                <w:rFonts w:ascii="Times New Roman" w:hAnsi="Times New Roman" w:cs="Times New Roman"/>
                <w:color w:val="000000"/>
              </w:rPr>
              <w:t xml:space="preserve"> (lub regulacje równoważne)</w:t>
            </w:r>
            <w:r w:rsidRPr="003A7311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>Komora myjąca i inne zbiorniki wykonana ze stali nierdzewnej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 xml:space="preserve">Komora głęboko tłoczona bez spoin, z zaokrąglonymi narożnikami, sufit komory z nachyleniem ułatwiający samooczyszczenie i </w:t>
            </w:r>
            <w:proofErr w:type="spellStart"/>
            <w:r w:rsidRPr="003A7311">
              <w:rPr>
                <w:rFonts w:ascii="Times New Roman" w:hAnsi="Times New Roman" w:cs="Times New Roman"/>
                <w:color w:val="000000"/>
              </w:rPr>
              <w:t>samodezynfekcję</w:t>
            </w:r>
            <w:proofErr w:type="spellEnd"/>
            <w:r w:rsidRPr="003A7311">
              <w:rPr>
                <w:rFonts w:ascii="Times New Roman" w:hAnsi="Times New Roman" w:cs="Times New Roman"/>
                <w:color w:val="000000"/>
              </w:rPr>
              <w:t xml:space="preserve"> – różnica wysokości między przodem a tyłem komory niemniejsza niż 10 cm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>Komora i lej odpływowy o średnicy 100 mm tworzą jeden głęboko tłoczony zbiornik z odpływem lejkowym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>Objętość komory 64</w:t>
            </w:r>
            <w:r>
              <w:rPr>
                <w:rFonts w:ascii="Times New Roman" w:hAnsi="Times New Roman" w:cs="Times New Roman"/>
                <w:color w:val="000000"/>
              </w:rPr>
              <w:t xml:space="preserve"> l</w:t>
            </w:r>
            <w:r w:rsidRPr="003A73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Pr="003A7311">
              <w:rPr>
                <w:rFonts w:ascii="Times New Roman" w:hAnsi="Times New Roman" w:cs="Times New Roman"/>
                <w:color w:val="000000"/>
              </w:rPr>
              <w:t>± 1 l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>Podłączenie odpływu  podłogowe lub ścienne 100 Ø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>Urządzenie wyposażone w czujnik drożności odpływu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>Zatrzymanie cyklu w razie stwierdzenia przez system zablokowania odpływu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>Komora o pojemności umożliwiającej jednoczasowe mycie i dezynfekcję 3 kaczek, lub/i 1basenu z pokrywką oraz 1 kaczki; wiader o pojemności 20 l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>Konstrukcja uchwytów  zapobiegająca wylewaniu nieczystości poza komorę mycia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3A731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>Możliwość wymiany i stosowania uchwytów specjalistycznych bez stosowania narzędzi, w tym uchwytu umożliwiającego opróżnianie jednorazowych worków na mocz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3A731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>Opróżnianie naczyń przy zamykaniu drzwi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3A731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>Drzwi komory wyposażone w uszczelkę z trwałego tworzywa sztucznego stanowiącą jeden element, bez nacięć, gwarantującą paroszczelność. Brak przecieków pary wodnej z urządzenia podczas całego procesu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3A731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A7311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7311">
              <w:rPr>
                <w:rFonts w:ascii="Times New Roman" w:hAnsi="Times New Roman" w:cs="Times New Roman"/>
                <w:color w:val="000000"/>
              </w:rPr>
              <w:t>System 13 dysz myjących:1 dysza centralna;7 dysz obrotowych i 5 dysz natryskowych do czyszczenia zewnętrznego i wewnętrznego naczyń pielęgnacyjnych oraz komory myjącej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3A731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12F66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2F66">
              <w:rPr>
                <w:rFonts w:ascii="Times New Roman" w:hAnsi="Times New Roman" w:cs="Times New Roman"/>
                <w:color w:val="000000"/>
              </w:rPr>
              <w:t>Urządzenie szczelne, uniemożliwiające wydobywanie się pary w czasie trwania procesu, wyposażone w system odprowadzający parę do kanalizacji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3A731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12F66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2F66">
              <w:rPr>
                <w:rFonts w:ascii="Times New Roman" w:hAnsi="Times New Roman" w:cs="Times New Roman"/>
                <w:color w:val="000000"/>
              </w:rPr>
              <w:t xml:space="preserve">Maksymalny poziom wytwarzanego hałasu do 50 </w:t>
            </w:r>
            <w:proofErr w:type="spellStart"/>
            <w:r w:rsidRPr="00212F66">
              <w:rPr>
                <w:rFonts w:ascii="Times New Roman" w:hAnsi="Times New Roman" w:cs="Times New Roman"/>
                <w:color w:val="000000"/>
              </w:rPr>
              <w:t>dB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3A731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12F66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2F66">
              <w:rPr>
                <w:rFonts w:ascii="Times New Roman" w:hAnsi="Times New Roman" w:cs="Times New Roman"/>
                <w:color w:val="000000"/>
              </w:rPr>
              <w:t>Mikrokomputerowe sterowanie pracą urządzenia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3A731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12F66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12F66">
              <w:rPr>
                <w:rFonts w:ascii="Times New Roman" w:hAnsi="Times New Roman" w:cs="Times New Roman"/>
                <w:color w:val="000000"/>
              </w:rPr>
              <w:t>Minimum 50 programów do wyboru: w tym co najmniej 3 programy standardowe dla mycia naczyń w zależności od stopnia zabrudzenia oraz co najmniej 47 programów do zaprogramowania według indywidualnych potrzeb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3A731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12F66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2F66">
              <w:rPr>
                <w:rFonts w:ascii="Times New Roman" w:hAnsi="Times New Roman" w:cs="Times New Roman"/>
                <w:color w:val="000000"/>
              </w:rPr>
              <w:t>Ekran wyświetlający 2 linie po 20 znaków informacje niezbędne do obsługi i kontroli urządzenia w języku polskim oraz wartość A0 podczas procesu dezynfekcji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3A731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770BA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70BA">
              <w:rPr>
                <w:rFonts w:ascii="Times New Roman" w:hAnsi="Times New Roman" w:cs="Times New Roman"/>
                <w:color w:val="000000"/>
              </w:rPr>
              <w:t>Co najmniej dwa niezależne od siebie czujniki temperatury znajdujące się na spodzie komory myjni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3A731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770BA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70BA">
              <w:rPr>
                <w:rFonts w:ascii="Times New Roman" w:hAnsi="Times New Roman" w:cs="Times New Roman"/>
                <w:color w:val="000000"/>
              </w:rPr>
              <w:t>Membranowy panel na frontowej ścianie urządzenia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3A731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770BA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70BA">
              <w:rPr>
                <w:rFonts w:ascii="Times New Roman" w:hAnsi="Times New Roman" w:cs="Times New Roman"/>
                <w:color w:val="000000"/>
              </w:rPr>
              <w:t>Optyczna i akustyczna informacja o usterkach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3A731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770BA" w:rsidP="00184F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70BA">
              <w:rPr>
                <w:rFonts w:ascii="Times New Roman" w:hAnsi="Times New Roman" w:cs="Times New Roman"/>
                <w:color w:val="000000"/>
              </w:rPr>
              <w:t>Automatyczne dozowanie środka chemicznego oraz lanca ssąca do pojemnika ze środkiem chemicznym i sonda kontrolująca obecność środka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5A353D" w:rsidP="00184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353D">
              <w:rPr>
                <w:rFonts w:ascii="Times New Roman" w:eastAsia="Times New Roman" w:hAnsi="Times New Roman" w:cs="Times New Roman"/>
              </w:rPr>
              <w:t>Kontrola prawidłowego dozowania środków chemicznych w każdym procesie, zgodnie z normą PN-EN ISO 15883-1</w:t>
            </w:r>
            <w:r w:rsidR="005A0D50">
              <w:rPr>
                <w:rFonts w:ascii="Times New Roman" w:eastAsia="Times New Roman" w:hAnsi="Times New Roman" w:cs="Times New Roman"/>
              </w:rPr>
              <w:t xml:space="preserve"> </w:t>
            </w:r>
            <w:r w:rsidR="005A0D50">
              <w:rPr>
                <w:rFonts w:ascii="Times New Roman" w:hAnsi="Times New Roman" w:cs="Times New Roman"/>
                <w:color w:val="000000"/>
              </w:rPr>
              <w:t>(lub regulacje równoważne)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5A353D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353D">
              <w:rPr>
                <w:rFonts w:ascii="Times New Roman" w:eastAsia="Times New Roman" w:hAnsi="Times New Roman" w:cs="Times New Roman"/>
              </w:rPr>
              <w:t>Miejsce przeznaczone na pojemnik ze środkiem chemicznym wewnątrz urządzenia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5A353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353D">
              <w:rPr>
                <w:rFonts w:ascii="Times New Roman" w:eastAsia="Times New Roman" w:hAnsi="Times New Roman" w:cs="Times New Roman"/>
              </w:rPr>
              <w:t>Zużycie wody na cykl: program oszczędny do 15 litrów, program normalny do 20 litrów, program intensywny do 25 litrów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53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A353D" w:rsidRPr="000353C4" w:rsidRDefault="005A353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A353D" w:rsidRPr="00FA11E1" w:rsidRDefault="005A353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353D">
              <w:rPr>
                <w:rFonts w:ascii="Times New Roman" w:eastAsia="Times New Roman" w:hAnsi="Times New Roman" w:cs="Times New Roman"/>
              </w:rPr>
              <w:t>Kontrola poziomu  wody w zbiorniku</w:t>
            </w:r>
          </w:p>
        </w:tc>
        <w:tc>
          <w:tcPr>
            <w:tcW w:w="1560" w:type="dxa"/>
            <w:vAlign w:val="center"/>
          </w:tcPr>
          <w:p w:rsidR="005A353D" w:rsidRDefault="00BC2E14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A353D" w:rsidRPr="000353C4" w:rsidRDefault="005A353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A353D" w:rsidRDefault="005A353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53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A353D" w:rsidRPr="000353C4" w:rsidRDefault="005A353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A353D" w:rsidRPr="00FA11E1" w:rsidRDefault="005A353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353D">
              <w:rPr>
                <w:rFonts w:ascii="Times New Roman" w:eastAsia="Times New Roman" w:hAnsi="Times New Roman" w:cs="Times New Roman"/>
              </w:rPr>
              <w:t>System informujący o ewentualnych przeciekach na pompie dozującej</w:t>
            </w:r>
          </w:p>
        </w:tc>
        <w:tc>
          <w:tcPr>
            <w:tcW w:w="1560" w:type="dxa"/>
            <w:vAlign w:val="center"/>
          </w:tcPr>
          <w:p w:rsidR="005A353D" w:rsidRDefault="00BC2E14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A353D" w:rsidRPr="000353C4" w:rsidRDefault="005A353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A353D" w:rsidRDefault="005A353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53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A353D" w:rsidRPr="000353C4" w:rsidRDefault="005A353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A353D" w:rsidRPr="00FA11E1" w:rsidRDefault="005A353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353D">
              <w:rPr>
                <w:rFonts w:ascii="Times New Roman" w:eastAsia="Times New Roman" w:hAnsi="Times New Roman" w:cs="Times New Roman"/>
              </w:rPr>
              <w:t>Zasilanie: 1N PE~230V - 2,8 kW, 16A lub 3N PE~400V; 4,6 kW; 16A; 2,5 mm</w:t>
            </w:r>
          </w:p>
        </w:tc>
        <w:tc>
          <w:tcPr>
            <w:tcW w:w="1560" w:type="dxa"/>
            <w:vAlign w:val="center"/>
          </w:tcPr>
          <w:p w:rsidR="005A353D" w:rsidRDefault="00BC2E14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A353D" w:rsidRPr="000353C4" w:rsidRDefault="005A353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A353D" w:rsidRDefault="005A353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53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A353D" w:rsidRPr="000353C4" w:rsidRDefault="005A353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A353D" w:rsidRPr="00FA11E1" w:rsidRDefault="005A353D" w:rsidP="00F34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353D">
              <w:rPr>
                <w:rFonts w:ascii="Times New Roman" w:eastAsia="Times New Roman" w:hAnsi="Times New Roman" w:cs="Times New Roman"/>
              </w:rPr>
              <w:t>Podłączenie wody zimnej R ½” , temperatura 5-25</w:t>
            </w:r>
            <w:r w:rsidR="00F343B3">
              <w:rPr>
                <w:rFonts w:ascii="Times New Roman" w:eastAsia="Times New Roman" w:hAnsi="Times New Roman" w:cs="Times New Roman"/>
              </w:rPr>
              <w:t>°</w:t>
            </w:r>
            <w:r w:rsidRPr="005A353D">
              <w:rPr>
                <w:rFonts w:ascii="Times New Roman" w:eastAsia="Times New Roman" w:hAnsi="Times New Roman" w:cs="Times New Roman"/>
              </w:rPr>
              <w:t>C, prędkość przepływu &gt; 18l/min., ciśnienie &gt; 1 bar</w:t>
            </w:r>
          </w:p>
        </w:tc>
        <w:tc>
          <w:tcPr>
            <w:tcW w:w="1560" w:type="dxa"/>
            <w:vAlign w:val="center"/>
          </w:tcPr>
          <w:p w:rsidR="005A353D" w:rsidRDefault="00BC2E14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A353D" w:rsidRPr="000353C4" w:rsidRDefault="005A353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A353D" w:rsidRDefault="005A353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53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A353D" w:rsidRPr="000353C4" w:rsidRDefault="005A353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A353D" w:rsidRPr="00FA11E1" w:rsidRDefault="005A353D" w:rsidP="00F34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353D">
              <w:rPr>
                <w:rFonts w:ascii="Times New Roman" w:eastAsia="Times New Roman" w:hAnsi="Times New Roman" w:cs="Times New Roman"/>
              </w:rPr>
              <w:t>Podłączenie wody ciepłej R ½” , temperatura 45-60</w:t>
            </w:r>
            <w:r w:rsidR="00F343B3">
              <w:rPr>
                <w:rFonts w:ascii="Times New Roman" w:eastAsia="Times New Roman" w:hAnsi="Times New Roman" w:cs="Times New Roman"/>
              </w:rPr>
              <w:t>°</w:t>
            </w:r>
            <w:r w:rsidRPr="005A353D">
              <w:rPr>
                <w:rFonts w:ascii="Times New Roman" w:eastAsia="Times New Roman" w:hAnsi="Times New Roman" w:cs="Times New Roman"/>
              </w:rPr>
              <w:t>C, prędkość przepływu &gt; 18l/min., ciśnienie &gt; 1 bar</w:t>
            </w:r>
          </w:p>
        </w:tc>
        <w:tc>
          <w:tcPr>
            <w:tcW w:w="1560" w:type="dxa"/>
            <w:vAlign w:val="center"/>
          </w:tcPr>
          <w:p w:rsidR="005A353D" w:rsidRDefault="00BC2E14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A353D" w:rsidRPr="000353C4" w:rsidRDefault="005A353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A353D" w:rsidRDefault="005A353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53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A353D" w:rsidRPr="000353C4" w:rsidRDefault="005A353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A353D" w:rsidRPr="005A353D" w:rsidRDefault="005A353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353D">
              <w:rPr>
                <w:rFonts w:ascii="Times New Roman" w:eastAsia="Times New Roman" w:hAnsi="Times New Roman" w:cs="Times New Roman"/>
              </w:rPr>
              <w:t>Maksymalne zużycie wody do 35l/cykl</w:t>
            </w:r>
          </w:p>
        </w:tc>
        <w:tc>
          <w:tcPr>
            <w:tcW w:w="1560" w:type="dxa"/>
            <w:vAlign w:val="center"/>
          </w:tcPr>
          <w:p w:rsidR="005A353D" w:rsidRDefault="00BC2E14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A353D" w:rsidRPr="000353C4" w:rsidRDefault="005A353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A353D" w:rsidRDefault="005A353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53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A353D" w:rsidRPr="000353C4" w:rsidRDefault="005A353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A353D" w:rsidRPr="005A353D" w:rsidRDefault="005A353D" w:rsidP="005A3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353D">
              <w:rPr>
                <w:rFonts w:ascii="Times New Roman" w:eastAsia="Times New Roman" w:hAnsi="Times New Roman" w:cs="Times New Roman"/>
              </w:rPr>
              <w:t>Wymiary samego urządzenia:</w:t>
            </w:r>
          </w:p>
          <w:p w:rsidR="005A353D" w:rsidRPr="005A353D" w:rsidRDefault="005A353D" w:rsidP="005A3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353D">
              <w:rPr>
                <w:rFonts w:ascii="Times New Roman" w:eastAsia="Times New Roman" w:hAnsi="Times New Roman" w:cs="Times New Roman"/>
              </w:rPr>
              <w:t>Szerokość/głębokość/wysokość/waga</w:t>
            </w:r>
          </w:p>
          <w:p w:rsidR="005A353D" w:rsidRPr="00FA11E1" w:rsidRDefault="005A353D" w:rsidP="005A3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353D">
              <w:rPr>
                <w:rFonts w:ascii="Times New Roman" w:eastAsia="Times New Roman" w:hAnsi="Times New Roman" w:cs="Times New Roman"/>
              </w:rPr>
              <w:t>500/450-600/1630-1730 mm/73-75 kg</w:t>
            </w:r>
          </w:p>
        </w:tc>
        <w:tc>
          <w:tcPr>
            <w:tcW w:w="1560" w:type="dxa"/>
            <w:vAlign w:val="center"/>
          </w:tcPr>
          <w:p w:rsidR="005A353D" w:rsidRDefault="00BC2E14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A353D" w:rsidRPr="000353C4" w:rsidRDefault="005A353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A353D" w:rsidRDefault="005A353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025BDB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025BDB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4A7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325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E3325" w:rsidRPr="000353C4" w:rsidRDefault="003E332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i/lub oprogramowanie serwisowe</w:t>
            </w:r>
            <w:r w:rsidR="008D0254">
              <w:rPr>
                <w:rFonts w:ascii="Times New Roman" w:hAnsi="Times New Roman" w:cs="Times New Roman"/>
              </w:rPr>
              <w:t xml:space="preserve"> oraz kody serwisowe</w:t>
            </w:r>
            <w:r w:rsidRPr="003E3325">
              <w:rPr>
                <w:rFonts w:ascii="Times New Roman" w:hAnsi="Times New Roman" w:cs="Times New Roman"/>
              </w:rPr>
              <w:t xml:space="preserve">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Wliczona w cenę dostawa, montaż</w:t>
            </w:r>
            <w:r w:rsidR="00E61B95">
              <w:rPr>
                <w:rFonts w:ascii="Times New Roman" w:eastAsia="Times New Roman" w:hAnsi="Times New Roman" w:cs="Times New Roman"/>
                <w:noProof/>
                <w:color w:val="000000"/>
              </w:rPr>
              <w:t>, instalacja</w:t>
            </w: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i uruchomienie, przeszkolenie personelu medycznego, technicznego w </w:t>
            </w:r>
            <w:r w:rsidR="00E61B95"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 oraz badanie twardości wody doprowadzonej do myjni będące podstawą do kalibracji dozowania środków chemicznych.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25BDB"/>
    <w:rsid w:val="00035F0D"/>
    <w:rsid w:val="0004523C"/>
    <w:rsid w:val="00082DA0"/>
    <w:rsid w:val="000D0447"/>
    <w:rsid w:val="000F72C8"/>
    <w:rsid w:val="00106783"/>
    <w:rsid w:val="00113408"/>
    <w:rsid w:val="00136883"/>
    <w:rsid w:val="00184F4F"/>
    <w:rsid w:val="001B06A8"/>
    <w:rsid w:val="001F1B6D"/>
    <w:rsid w:val="001F27F0"/>
    <w:rsid w:val="00212F66"/>
    <w:rsid w:val="002468FF"/>
    <w:rsid w:val="00262341"/>
    <w:rsid w:val="003317FC"/>
    <w:rsid w:val="003A3023"/>
    <w:rsid w:val="003A7311"/>
    <w:rsid w:val="003A7E7B"/>
    <w:rsid w:val="003B3539"/>
    <w:rsid w:val="003D5445"/>
    <w:rsid w:val="003E3325"/>
    <w:rsid w:val="003F7C8D"/>
    <w:rsid w:val="004077E1"/>
    <w:rsid w:val="004328E2"/>
    <w:rsid w:val="004378BD"/>
    <w:rsid w:val="00452091"/>
    <w:rsid w:val="004A73C0"/>
    <w:rsid w:val="004D2963"/>
    <w:rsid w:val="004F22ED"/>
    <w:rsid w:val="00522CD2"/>
    <w:rsid w:val="005911A7"/>
    <w:rsid w:val="005913C2"/>
    <w:rsid w:val="005A0D50"/>
    <w:rsid w:val="005A353D"/>
    <w:rsid w:val="005D3639"/>
    <w:rsid w:val="00610532"/>
    <w:rsid w:val="0061375F"/>
    <w:rsid w:val="006649AD"/>
    <w:rsid w:val="00664E8E"/>
    <w:rsid w:val="006C35ED"/>
    <w:rsid w:val="006D3AEE"/>
    <w:rsid w:val="00702F4F"/>
    <w:rsid w:val="00713611"/>
    <w:rsid w:val="00775BA2"/>
    <w:rsid w:val="007D1035"/>
    <w:rsid w:val="007F40B3"/>
    <w:rsid w:val="007F53F9"/>
    <w:rsid w:val="00804DA5"/>
    <w:rsid w:val="00812FCC"/>
    <w:rsid w:val="00846B02"/>
    <w:rsid w:val="00876954"/>
    <w:rsid w:val="008B3045"/>
    <w:rsid w:val="008C2268"/>
    <w:rsid w:val="008D0254"/>
    <w:rsid w:val="008D045D"/>
    <w:rsid w:val="009573FD"/>
    <w:rsid w:val="009C0C95"/>
    <w:rsid w:val="009C7D91"/>
    <w:rsid w:val="00A219FE"/>
    <w:rsid w:val="00A35825"/>
    <w:rsid w:val="00A463A5"/>
    <w:rsid w:val="00A502B9"/>
    <w:rsid w:val="00A615B9"/>
    <w:rsid w:val="00AA06D5"/>
    <w:rsid w:val="00AC7405"/>
    <w:rsid w:val="00AF26FD"/>
    <w:rsid w:val="00B73A90"/>
    <w:rsid w:val="00B84BCF"/>
    <w:rsid w:val="00BB128A"/>
    <w:rsid w:val="00BB2B04"/>
    <w:rsid w:val="00BC2E14"/>
    <w:rsid w:val="00BE4B0E"/>
    <w:rsid w:val="00C31925"/>
    <w:rsid w:val="00C36CBA"/>
    <w:rsid w:val="00C52C2D"/>
    <w:rsid w:val="00C770BA"/>
    <w:rsid w:val="00CF2596"/>
    <w:rsid w:val="00D0573D"/>
    <w:rsid w:val="00D22A2F"/>
    <w:rsid w:val="00D311E8"/>
    <w:rsid w:val="00D31F08"/>
    <w:rsid w:val="00D77496"/>
    <w:rsid w:val="00E1442C"/>
    <w:rsid w:val="00E52201"/>
    <w:rsid w:val="00E5757E"/>
    <w:rsid w:val="00E61B95"/>
    <w:rsid w:val="00E62BA6"/>
    <w:rsid w:val="00E866B9"/>
    <w:rsid w:val="00E91572"/>
    <w:rsid w:val="00E91B70"/>
    <w:rsid w:val="00EA4942"/>
    <w:rsid w:val="00EC3F6C"/>
    <w:rsid w:val="00F343B3"/>
    <w:rsid w:val="00F51EFE"/>
    <w:rsid w:val="00FA11E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1004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5</cp:revision>
  <dcterms:created xsi:type="dcterms:W3CDTF">2025-02-06T08:30:00Z</dcterms:created>
  <dcterms:modified xsi:type="dcterms:W3CDTF">2025-02-06T12:13:00Z</dcterms:modified>
</cp:coreProperties>
</file>