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8D4B44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2_część_13 do zapytania nr </w:t>
      </w:r>
      <w:r w:rsidR="00140C72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8D4B44">
        <w:rPr>
          <w:rFonts w:ascii="Times New Roman" w:hAnsi="Times New Roman" w:cs="Times New Roman"/>
        </w:rPr>
        <w:t>13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CF6997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Cieplarka do płynów infuzyjnych</w:t>
      </w:r>
      <w:r w:rsidR="00EC3F6C">
        <w:rPr>
          <w:rFonts w:ascii="Times New Roman" w:hAnsi="Times New Roman" w:cs="Times New Roman"/>
          <w:b/>
        </w:rPr>
        <w:t xml:space="preserve"> – </w:t>
      </w:r>
      <w:r w:rsidR="008F6D7D">
        <w:rPr>
          <w:rFonts w:ascii="Times New Roman" w:hAnsi="Times New Roman" w:cs="Times New Roman"/>
          <w:b/>
        </w:rPr>
        <w:t>1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4077E1" w:rsidRDefault="002E3179" w:rsidP="004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Urządzenie modułowe – składające się z modułu stacjonarnego oraz jezdnego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9C18C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E3179" w:rsidRPr="000353C4" w:rsidRDefault="002E3179" w:rsidP="002E3179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179">
              <w:rPr>
                <w:rFonts w:ascii="Times New Roman" w:hAnsi="Times New Roman" w:cs="Times New Roman"/>
                <w:b/>
              </w:rPr>
              <w:t>Moduł stacjonarny</w:t>
            </w: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2E3179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Wyposażony w 4 gumowe nóżki.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Obudowa z płyt izolacyjnych pokrytych łatwym do mycia tworzywem sztucznym.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C00A22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Przezroczysta pokrywa wykonana ze bezpiecznego szkła hartowanego, z dwoma wspornikami teleskopowym utrzymującym ją w pozycji otwartej.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 xml:space="preserve">Panel </w:t>
            </w:r>
            <w:proofErr w:type="spellStart"/>
            <w:r w:rsidRPr="002E3179">
              <w:rPr>
                <w:rFonts w:ascii="Times New Roman" w:hAnsi="Times New Roman" w:cs="Times New Roman"/>
              </w:rPr>
              <w:t>dodytkowy</w:t>
            </w:r>
            <w:proofErr w:type="spellEnd"/>
            <w:r w:rsidRPr="002E3179">
              <w:rPr>
                <w:rFonts w:ascii="Times New Roman" w:hAnsi="Times New Roman" w:cs="Times New Roman"/>
              </w:rPr>
              <w:t xml:space="preserve"> z przyciskami, wyświetlaczem 3.2'' oraz </w:t>
            </w:r>
            <w:proofErr w:type="spellStart"/>
            <w:r w:rsidRPr="002E3179">
              <w:rPr>
                <w:rFonts w:ascii="Times New Roman" w:hAnsi="Times New Roman" w:cs="Times New Roman"/>
              </w:rPr>
              <w:t>wskażnikiem</w:t>
            </w:r>
            <w:proofErr w:type="spellEnd"/>
            <w:r w:rsidRPr="002E3179">
              <w:rPr>
                <w:rFonts w:ascii="Times New Roman" w:hAnsi="Times New Roman" w:cs="Times New Roman"/>
              </w:rPr>
              <w:t xml:space="preserve"> stand-by.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C00A22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Wyświetlacz pokazujący temperaturę rzeczywistą i zadaną.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FA11E1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Ogrzewacz z jedną komorą i systemem grzewczym. Komora zamykana od góry.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FA11E1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FA11E1" w:rsidRDefault="002E3179" w:rsidP="002E31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Pr="00FA11E1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FA11E1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Konwekcyjny system ogrzewania z obiegiem wymuszonym wentylatorem, gwarantującym równomierny rozkład temperatury w całej komorze.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FA11E1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FA11E1" w:rsidRDefault="002E3179" w:rsidP="002E31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Pr="00FA11E1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3179" w:rsidRPr="008D045D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FA11E1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Konstrukcja urządzenia zapewniająca przekazywanie ciepła do elementów ogrzewanych tylko za pośrednictwem powietrza.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FA11E1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FA11E1" w:rsidRDefault="002E3179" w:rsidP="002E31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Pr="00FA11E1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Elektroniczne zabezpieczenie przed przegrzaniem bezpośrednio monitorujące temperaturę powietrza w komorze.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C00A22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Niezależny czujnik temperatury dla elektronicznego zabezpieczenia przed przegrzaniem.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C00A22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Konstrukcja urządzenia zapewniająca brak możliwości przekroczenia zadanej temperatury powierzchni, na której znajdują się elementy ogrzewane.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Dwa czujniki temperatury zastosowane w celu kontroli systemu ogrzewania.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Zabezpieczenia przed przegrzaniem umieszczone w dwóch różnych miejscach.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Optyczny i akustyczny alarm w przypadku uszkodzenia czujnika temperatury.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Urządzenie przeznaczone do pracy ciągłej.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Mechaniczne (termostat bimetaliczny) zabezpieczenie przed przegrzaniem.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Sygnał optyczny wyświetlany na ekranie przy niedomkniętej pokrywie.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Alarm optyczny i akustyczny włączający się po 60 sekundach przy niedomkniętej pokrywie.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Optyczny i akustyczny alarm "niskiej / wysokiej temperatury", uruchamiany w przypadku wykrycia rozbieżności między temperaturą zadaną i temperaturą rzeczywistą w komorze.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Optyczny i akustyczny alarm w przypadku przegrzania.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C00A22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 xml:space="preserve">Tryb czuwania (stand by).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Pojemność komory: 30l netto (36l brutto).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Maksymalne obciążenie komory: 25 kg.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Przybliżona pojemność do ogrzewania: dwadzieścia cztery butelki 0.5L; dwanaście butelek 1L; dwa worki 5L; trzy worki 3L.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Ustawiany przez użytkownika zakres temperatur: 25°C - 70°C ±2°C (zmiana o 1°C).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Zewnętrzne wymiary urządzenia: 350 x 400 x 620 mm (Szerokość x Wysokość x Głębokość).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Wewnętrzne wymiary komory:  314 x 260 x 395 mm (S x W x G).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Waga: 21 kg.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 xml:space="preserve">Napięcie zasilania: 220-240 VAC, 50-60 </w:t>
            </w:r>
            <w:proofErr w:type="spellStart"/>
            <w:r w:rsidRPr="002E3179">
              <w:rPr>
                <w:rFonts w:ascii="Times New Roman" w:hAnsi="Times New Roman" w:cs="Times New Roman"/>
              </w:rPr>
              <w:t>Hz</w:t>
            </w:r>
            <w:proofErr w:type="spellEnd"/>
            <w:r w:rsidRPr="002E3179">
              <w:rPr>
                <w:rFonts w:ascii="Times New Roman" w:hAnsi="Times New Roman" w:cs="Times New Roman"/>
              </w:rPr>
              <w:t>, prąd znamionowy 1.75 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Moc grzałki: 400 Wat.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Temperatura otoczenia (w trakcie działania): 15 - 25 °C.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Temperatura otoczenia (magazynowanie): 10 - 55 °C.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Wilgotność względna (działanie i magazynowanie): 30 - 70 %.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Wyrób medyczny potwierdzony certyfikatem lub deklaracją.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Opcja "BOOST" pozwalająca na przyspieszenie ogrzewania wsadu poprzez czasowe zwiększenie temperatury grzania.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Oprogramowanie wyposażone w programator czasowy, pozwalający precyzyjnie ustalić dzienny i tygodniowy cykl pracy urządzenia.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System dezynfekcji UV-C.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040213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E3179" w:rsidRPr="000353C4" w:rsidRDefault="002E3179" w:rsidP="002E3179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179">
              <w:rPr>
                <w:rFonts w:ascii="Times New Roman" w:hAnsi="Times New Roman" w:cs="Times New Roman"/>
                <w:b/>
              </w:rPr>
              <w:t>Moduł mobilny</w:t>
            </w: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6C35ED" w:rsidRDefault="002E3179" w:rsidP="002E317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Wyposażony w 4 kółka, min. 2 kółka z opcją blokady.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8C4372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Obudowa z płyt izolacyjnych pokrytych łatwym do mycia tworzywem sztucznym.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Dwie szuflady z systemem automatycznego domykania. Mechanizm uniemożliwiający wysunięcie obu szuflad.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 xml:space="preserve">Panel </w:t>
            </w:r>
            <w:proofErr w:type="spellStart"/>
            <w:r w:rsidRPr="002E3179">
              <w:rPr>
                <w:rFonts w:ascii="Times New Roman" w:hAnsi="Times New Roman" w:cs="Times New Roman"/>
              </w:rPr>
              <w:t>dodytkowy</w:t>
            </w:r>
            <w:proofErr w:type="spellEnd"/>
            <w:r w:rsidRPr="002E3179">
              <w:rPr>
                <w:rFonts w:ascii="Times New Roman" w:hAnsi="Times New Roman" w:cs="Times New Roman"/>
              </w:rPr>
              <w:t xml:space="preserve"> z przyciskami, wyświetlaczem 3.2'' oraz </w:t>
            </w:r>
            <w:proofErr w:type="spellStart"/>
            <w:r w:rsidRPr="002E3179">
              <w:rPr>
                <w:rFonts w:ascii="Times New Roman" w:hAnsi="Times New Roman" w:cs="Times New Roman"/>
              </w:rPr>
              <w:t>wskażnikiem</w:t>
            </w:r>
            <w:proofErr w:type="spellEnd"/>
            <w:r w:rsidRPr="002E3179">
              <w:rPr>
                <w:rFonts w:ascii="Times New Roman" w:hAnsi="Times New Roman" w:cs="Times New Roman"/>
              </w:rPr>
              <w:t xml:space="preserve"> stand-by.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Wyświetlacz pokazujący temperaturę rzeczywistą i zadaną.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Ogrzewacz z jedną komorą i systemem grzewczym.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Konwekcyjny system ogrzewania z obiegiem wymuszonym wentylatorem, gwarantującym równomierny rozkład temperatury w całej komorze.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Konstrukcja urządzenia zapewniająca przekazywanie ciepła do elementów ogrzewanych tylko za pośrednictwem powietrza.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Elektroniczne zabezpieczenie przed przegrzaniem bezpośrednio monitorujące temperaturę powietrza w komorze.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Niezależny czujnik temperatury dla elektronicznego zabezpieczenia przed przegrzaniem.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Konstrukcja urządzenia zapewniająca brak możliwości przekroczenia zadanej temperatury powierzchni, na której znajdują się elementy ogrzewane.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Dwa czujniki temperatury zastosowane w celu kontroli systemu ogrzewania.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Zabezpieczenia przed przegrzaniem umieszczone w dwóch różnych miejscach.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Optyczny i akustyczny alarm w przypadku uszkodzenia czujnika temperatury.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Urządzenie przeznaczone do pracy ciągłej.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Mechaniczne (termostat bimetaliczny) zabezpieczenie przed przegrzaniem.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Sygnał optyczny wyświetlany na ekranie przy niedomkniętej szufladzie.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Alarm optyczny i akustyczny włączający się po 60 sekundach przy niedomkniętej szufladzie.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Optyczny i akustyczny alarm "niskiej / wysokiej temperatury", uruchamiany w przypadku wykrycia rozbieżności między temperaturą zadaną i temperaturą rzeczywistą w komorze.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Optyczny i akustyczny alarm w przypadku przegrzania.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 xml:space="preserve">Tryb czuwania (stand by).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Pojemność komory: 60l netto (90l brutto).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Maksymalne obciążenie szuflady: 25 kg.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Przybliżona pojemność do ogrzewania: czterdzieści butelek 0.5L; dwadzieścia cztery butelki 1L; cztery worki 5L; sześć worków 3L.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Ustawiany przez użytkownika zakres temperatur: 25°C - 70°C ±2°C (zmiana o 1°C).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Zewnętrzne wymiary urządzenia: 350 x 823 x 620 mm (Szerokość x Wysokość x Głębokość).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Wewnętrzne wymiary szuflad: 235 x 260 x 410 mm (S x W x G).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Wewnętrzny wymiar komory: 316 x 610 x 440 mm (S x W x G).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Waga: 40 kg.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 xml:space="preserve">Napięcie zasilania: 220-240 VAC, 50-60 </w:t>
            </w:r>
            <w:proofErr w:type="spellStart"/>
            <w:r w:rsidRPr="002E3179">
              <w:rPr>
                <w:rFonts w:ascii="Times New Roman" w:hAnsi="Times New Roman" w:cs="Times New Roman"/>
              </w:rPr>
              <w:t>Hz</w:t>
            </w:r>
            <w:proofErr w:type="spellEnd"/>
            <w:r w:rsidRPr="002E3179">
              <w:rPr>
                <w:rFonts w:ascii="Times New Roman" w:hAnsi="Times New Roman" w:cs="Times New Roman"/>
              </w:rPr>
              <w:t>, prąd znamionowy 1.75 A.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Moc grzałki: 400 Wat.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Temperatura otoczenia (w trakcie działania): 15 - 25 °C.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Temperatura otoczenia (magazynowanie): 10 - 55 °C.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Wilgotność względna (działanie i magazynowanie): 30 - 70 %.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Uchwyt do transportu.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Wyrób medyczny potwierdzony certyfikatem lub deklaracją.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Opcja "BOOST" pozwalająca na przyspieszenie ogrzewania wsadu poprzez czasowe zwiększenie temperatury grzania.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Oprogramowanie wyposażone w programator czasowy, pozwalający precyzyjnie ustalić dzienny i tygodniowy cykl pracy urządzenia.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79" w:rsidRDefault="00CF6997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2E3179">
        <w:trPr>
          <w:trHeight w:val="20"/>
          <w:jc w:val="center"/>
        </w:trPr>
        <w:tc>
          <w:tcPr>
            <w:tcW w:w="556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179" w:rsidRPr="002E3179" w:rsidRDefault="002E3179" w:rsidP="002E3179">
            <w:pPr>
              <w:spacing w:after="0"/>
              <w:rPr>
                <w:rFonts w:ascii="Times New Roman" w:hAnsi="Times New Roman" w:cs="Times New Roman"/>
              </w:rPr>
            </w:pPr>
            <w:r w:rsidRPr="002E3179">
              <w:rPr>
                <w:rFonts w:ascii="Times New Roman" w:hAnsi="Times New Roman" w:cs="Times New Roman"/>
              </w:rPr>
              <w:t>System dezynfekcji UV-C.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79" w:rsidRDefault="00CF6997" w:rsidP="002E3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2E3179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E3179" w:rsidRPr="000353C4" w:rsidRDefault="002E3179" w:rsidP="002E3179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2E3179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E3179" w:rsidRPr="000353C4" w:rsidRDefault="002E3179" w:rsidP="008D4B44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8D4B44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E3179" w:rsidRPr="000353C4" w:rsidRDefault="002E3179" w:rsidP="00370A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0C8F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60C8F" w:rsidRPr="000353C4" w:rsidRDefault="00360C8F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60C8F" w:rsidRPr="000353C4" w:rsidRDefault="00360C8F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2BF">
              <w:rPr>
                <w:rFonts w:ascii="Times New Roman" w:hAnsi="Times New Roman" w:cs="Times New Roman"/>
              </w:rPr>
              <w:t xml:space="preserve">Dokumentacja serwisowa i/lub oprogramowanie serwisowe na potrzeby Zamawiającego (dokumentacja zapewniająca co najmniej </w:t>
            </w:r>
            <w:r w:rsidRPr="00C112BF">
              <w:rPr>
                <w:rFonts w:ascii="Times New Roman" w:hAnsi="Times New Roman" w:cs="Times New Roman"/>
              </w:rPr>
              <w:lastRenderedPageBreak/>
              <w:t>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360C8F" w:rsidRPr="000353C4" w:rsidRDefault="00360C8F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289" w:type="dxa"/>
          </w:tcPr>
          <w:p w:rsidR="00360C8F" w:rsidRPr="000353C4" w:rsidRDefault="00360C8F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60C8F" w:rsidRPr="000353C4" w:rsidRDefault="00360C8F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179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2E3179" w:rsidRPr="000353C4" w:rsidRDefault="002E3179" w:rsidP="002E317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2E3179" w:rsidRPr="000353C4" w:rsidRDefault="002E3179" w:rsidP="002E3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2E3179" w:rsidRPr="000353C4" w:rsidRDefault="002E3179" w:rsidP="002E31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82DA0"/>
    <w:rsid w:val="000C0C7B"/>
    <w:rsid w:val="000D0447"/>
    <w:rsid w:val="00106783"/>
    <w:rsid w:val="00113408"/>
    <w:rsid w:val="00136883"/>
    <w:rsid w:val="00140C72"/>
    <w:rsid w:val="0018725C"/>
    <w:rsid w:val="001B06A8"/>
    <w:rsid w:val="001F1B6D"/>
    <w:rsid w:val="001F27F0"/>
    <w:rsid w:val="00262341"/>
    <w:rsid w:val="002E3179"/>
    <w:rsid w:val="003317FC"/>
    <w:rsid w:val="00360C8F"/>
    <w:rsid w:val="00370A41"/>
    <w:rsid w:val="003A7E7B"/>
    <w:rsid w:val="003B3539"/>
    <w:rsid w:val="003D5445"/>
    <w:rsid w:val="003F7C8D"/>
    <w:rsid w:val="004077E1"/>
    <w:rsid w:val="004328E2"/>
    <w:rsid w:val="004378BD"/>
    <w:rsid w:val="00452091"/>
    <w:rsid w:val="004D2963"/>
    <w:rsid w:val="004F22ED"/>
    <w:rsid w:val="00522CD2"/>
    <w:rsid w:val="005911A7"/>
    <w:rsid w:val="005913C2"/>
    <w:rsid w:val="00610532"/>
    <w:rsid w:val="0061375F"/>
    <w:rsid w:val="00664E8E"/>
    <w:rsid w:val="006C35ED"/>
    <w:rsid w:val="006D3AEE"/>
    <w:rsid w:val="00702F4F"/>
    <w:rsid w:val="00713611"/>
    <w:rsid w:val="00775BA2"/>
    <w:rsid w:val="00790982"/>
    <w:rsid w:val="007D1035"/>
    <w:rsid w:val="007F40B3"/>
    <w:rsid w:val="007F53F9"/>
    <w:rsid w:val="00804DA5"/>
    <w:rsid w:val="00812FCC"/>
    <w:rsid w:val="00846B02"/>
    <w:rsid w:val="00876954"/>
    <w:rsid w:val="008B3045"/>
    <w:rsid w:val="008C2268"/>
    <w:rsid w:val="008D045D"/>
    <w:rsid w:val="008D4B44"/>
    <w:rsid w:val="008F6D7D"/>
    <w:rsid w:val="009573FD"/>
    <w:rsid w:val="009C0C95"/>
    <w:rsid w:val="009C7D91"/>
    <w:rsid w:val="00A219FE"/>
    <w:rsid w:val="00A463A5"/>
    <w:rsid w:val="00A502B9"/>
    <w:rsid w:val="00A615B9"/>
    <w:rsid w:val="00AA06D5"/>
    <w:rsid w:val="00AC7405"/>
    <w:rsid w:val="00AE4FD2"/>
    <w:rsid w:val="00AF26FD"/>
    <w:rsid w:val="00B73A90"/>
    <w:rsid w:val="00B84BCF"/>
    <w:rsid w:val="00BB128A"/>
    <w:rsid w:val="00BB2B04"/>
    <w:rsid w:val="00BE4B0E"/>
    <w:rsid w:val="00C31925"/>
    <w:rsid w:val="00C36CBA"/>
    <w:rsid w:val="00C52C2D"/>
    <w:rsid w:val="00CF2596"/>
    <w:rsid w:val="00CF6997"/>
    <w:rsid w:val="00D0573D"/>
    <w:rsid w:val="00D22A2F"/>
    <w:rsid w:val="00D311E8"/>
    <w:rsid w:val="00D77496"/>
    <w:rsid w:val="00E1442C"/>
    <w:rsid w:val="00E52201"/>
    <w:rsid w:val="00E5757E"/>
    <w:rsid w:val="00E62BA6"/>
    <w:rsid w:val="00E866B9"/>
    <w:rsid w:val="00E91572"/>
    <w:rsid w:val="00E91B70"/>
    <w:rsid w:val="00EA4942"/>
    <w:rsid w:val="00EC3F6C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1178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6</cp:revision>
  <dcterms:created xsi:type="dcterms:W3CDTF">2025-02-06T07:54:00Z</dcterms:created>
  <dcterms:modified xsi:type="dcterms:W3CDTF">2025-02-06T12:08:00Z</dcterms:modified>
</cp:coreProperties>
</file>