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7E0FEE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2_część_17 do zapytania nr </w:t>
      </w:r>
      <w:r w:rsidR="00F34A66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7E0FEE">
        <w:rPr>
          <w:rFonts w:ascii="Times New Roman" w:hAnsi="Times New Roman" w:cs="Times New Roman"/>
        </w:rPr>
        <w:t>17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>(Parametry techniczn</w:t>
      </w:r>
      <w:r>
        <w:rPr>
          <w:rFonts w:ascii="Times New Roman" w:hAnsi="Times New Roman" w:cs="Times New Roman"/>
        </w:rPr>
        <w:t>o</w:t>
      </w:r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3E610E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Lampa czołowa</w:t>
      </w:r>
      <w:r w:rsidR="00EC3F6C">
        <w:rPr>
          <w:rFonts w:ascii="Times New Roman" w:hAnsi="Times New Roman" w:cs="Times New Roman"/>
          <w:b/>
        </w:rPr>
        <w:t xml:space="preserve"> – </w:t>
      </w:r>
      <w:r w:rsidR="004328E2">
        <w:rPr>
          <w:rFonts w:ascii="Times New Roman" w:hAnsi="Times New Roman" w:cs="Times New Roman"/>
          <w:b/>
        </w:rPr>
        <w:t>1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4077E1" w:rsidRDefault="008F5FB4" w:rsidP="004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Lampa czołowa przeznaczona do zastosowań medycznych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8F5FB4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Technologia LED o wysokiej jasności, zapewniająca równomierne oświetlenie pola zabiegowego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8F5FB4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Natężenie światła min. 200 000 lux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8F5FB4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Temperatura barwowa 5000 K – 6500 K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8F5FB4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Zakres regulacji oświetlanego pola z odległości 46 cm</w:t>
            </w:r>
            <w:r w:rsidR="00A51350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 xml:space="preserve"> 70 – 90 mm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416C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Zasilanie akumulatorowe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416C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Czas pracy na naładowanych akumulatorach – min. 8 godz.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416C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 zestawie akumulatory – 2 szt.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416C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 zestawie zasilacz sieciowy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416C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Szybkie złącze USB do ładowania z gniazda sieciowego lub np. z komputera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416C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Szybka zmiana akumulatora bez potrzeby wyłączania lampy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E416C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Czas pełnego naładowania akumulatora (przez USB) – maks. 4 godz.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5779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Zintegrowane wskaźniki stanu naładowania akumulatora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577939" w:rsidP="0057793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Płynna regulacja natężenia światła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757B8F" w:rsidP="00757B8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Możliwość regulacji</w:t>
            </w:r>
            <w:r w:rsidR="00577939">
              <w:rPr>
                <w:rFonts w:ascii="Times New Roman" w:hAnsi="Times New Roman" w:cs="Times New Roman"/>
                <w:color w:val="000000"/>
              </w:rPr>
              <w:t xml:space="preserve"> kąta wiązki i wielkości plamki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5779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Wyraźna, okrągła wiązka jednorodnego światła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5779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Wymienny pałąk na twardy lub miękki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5779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 zestawie walizka na lampę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57793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Waga całkowita lampy – maks. 260 g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7E0FEE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7E0FEE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AE4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325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E3325" w:rsidRPr="000353C4" w:rsidRDefault="003E332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2C7A8C"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FB4" w:rsidRDefault="008F5FB4" w:rsidP="008F5FB4">
      <w:pPr>
        <w:spacing w:after="0" w:line="240" w:lineRule="auto"/>
      </w:pPr>
      <w:r>
        <w:separator/>
      </w:r>
    </w:p>
  </w:endnote>
  <w:endnote w:type="continuationSeparator" w:id="0">
    <w:p w:rsidR="008F5FB4" w:rsidRDefault="008F5FB4" w:rsidP="008F5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FB4" w:rsidRDefault="008F5FB4" w:rsidP="008F5FB4">
      <w:pPr>
        <w:spacing w:after="0" w:line="240" w:lineRule="auto"/>
      </w:pPr>
      <w:r>
        <w:separator/>
      </w:r>
    </w:p>
  </w:footnote>
  <w:footnote w:type="continuationSeparator" w:id="0">
    <w:p w:rsidR="008F5FB4" w:rsidRDefault="008F5FB4" w:rsidP="008F5F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523C"/>
    <w:rsid w:val="00082DA0"/>
    <w:rsid w:val="000D0447"/>
    <w:rsid w:val="00106783"/>
    <w:rsid w:val="00113408"/>
    <w:rsid w:val="00136883"/>
    <w:rsid w:val="001B06A8"/>
    <w:rsid w:val="001F1B6D"/>
    <w:rsid w:val="001F27F0"/>
    <w:rsid w:val="00262341"/>
    <w:rsid w:val="002C7A8C"/>
    <w:rsid w:val="003317FC"/>
    <w:rsid w:val="003A7E7B"/>
    <w:rsid w:val="003B0C45"/>
    <w:rsid w:val="003B3539"/>
    <w:rsid w:val="003D5445"/>
    <w:rsid w:val="003E3325"/>
    <w:rsid w:val="003E610E"/>
    <w:rsid w:val="003F7C8D"/>
    <w:rsid w:val="004077E1"/>
    <w:rsid w:val="004328E2"/>
    <w:rsid w:val="004378BD"/>
    <w:rsid w:val="00452091"/>
    <w:rsid w:val="004D2963"/>
    <w:rsid w:val="004F22ED"/>
    <w:rsid w:val="00522CD2"/>
    <w:rsid w:val="00577939"/>
    <w:rsid w:val="005911A7"/>
    <w:rsid w:val="005913C2"/>
    <w:rsid w:val="00610532"/>
    <w:rsid w:val="0061375F"/>
    <w:rsid w:val="006649AD"/>
    <w:rsid w:val="00664E8E"/>
    <w:rsid w:val="006C35ED"/>
    <w:rsid w:val="006D3AEE"/>
    <w:rsid w:val="006E75B0"/>
    <w:rsid w:val="00702F4F"/>
    <w:rsid w:val="00713611"/>
    <w:rsid w:val="00757B8F"/>
    <w:rsid w:val="00775BA2"/>
    <w:rsid w:val="007D1035"/>
    <w:rsid w:val="007E0FEE"/>
    <w:rsid w:val="007F40B3"/>
    <w:rsid w:val="007F53F9"/>
    <w:rsid w:val="00804DA5"/>
    <w:rsid w:val="00812FCC"/>
    <w:rsid w:val="00846B02"/>
    <w:rsid w:val="00876954"/>
    <w:rsid w:val="008B3045"/>
    <w:rsid w:val="008C2268"/>
    <w:rsid w:val="008D045D"/>
    <w:rsid w:val="008F5FB4"/>
    <w:rsid w:val="009573FD"/>
    <w:rsid w:val="009C0C95"/>
    <w:rsid w:val="009C7D91"/>
    <w:rsid w:val="00A219FE"/>
    <w:rsid w:val="00A463A5"/>
    <w:rsid w:val="00A502B9"/>
    <w:rsid w:val="00A51350"/>
    <w:rsid w:val="00A615B9"/>
    <w:rsid w:val="00AA06D5"/>
    <w:rsid w:val="00AC7405"/>
    <w:rsid w:val="00AE4604"/>
    <w:rsid w:val="00AF26FD"/>
    <w:rsid w:val="00B73A90"/>
    <w:rsid w:val="00B84BCF"/>
    <w:rsid w:val="00BB128A"/>
    <w:rsid w:val="00BB2B04"/>
    <w:rsid w:val="00BE4B0E"/>
    <w:rsid w:val="00C31925"/>
    <w:rsid w:val="00C36CBA"/>
    <w:rsid w:val="00C52C2D"/>
    <w:rsid w:val="00CF2596"/>
    <w:rsid w:val="00D0573D"/>
    <w:rsid w:val="00D22A2F"/>
    <w:rsid w:val="00D311E8"/>
    <w:rsid w:val="00D77496"/>
    <w:rsid w:val="00E1442C"/>
    <w:rsid w:val="00E416C8"/>
    <w:rsid w:val="00E52201"/>
    <w:rsid w:val="00E5757E"/>
    <w:rsid w:val="00E62BA6"/>
    <w:rsid w:val="00E866B9"/>
    <w:rsid w:val="00E91572"/>
    <w:rsid w:val="00E91B70"/>
    <w:rsid w:val="00EA4942"/>
    <w:rsid w:val="00EC3F6C"/>
    <w:rsid w:val="00F34A66"/>
    <w:rsid w:val="00FA11E1"/>
    <w:rsid w:val="00FB1DC4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F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FB4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F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</cp:revision>
  <dcterms:created xsi:type="dcterms:W3CDTF">2025-02-06T08:06:00Z</dcterms:created>
  <dcterms:modified xsi:type="dcterms:W3CDTF">2025-02-06T12:09:00Z</dcterms:modified>
</cp:coreProperties>
</file>