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E6215F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2_część_27 do zapytania nr </w:t>
      </w:r>
      <w:r w:rsidR="0096058C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E6215F">
        <w:rPr>
          <w:rFonts w:ascii="Times New Roman" w:hAnsi="Times New Roman" w:cs="Times New Roman"/>
        </w:rPr>
        <w:t>27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692B90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Aparat do terapii </w:t>
      </w:r>
      <w:proofErr w:type="spellStart"/>
      <w:r>
        <w:rPr>
          <w:rFonts w:ascii="Times New Roman" w:hAnsi="Times New Roman" w:cs="Times New Roman"/>
          <w:b/>
        </w:rPr>
        <w:t>nekozastępczej</w:t>
      </w:r>
      <w:proofErr w:type="spellEnd"/>
      <w:r w:rsidR="00EC3F6C">
        <w:rPr>
          <w:rFonts w:ascii="Times New Roman" w:hAnsi="Times New Roman" w:cs="Times New Roman"/>
          <w:b/>
        </w:rPr>
        <w:t xml:space="preserve"> – </w:t>
      </w:r>
      <w:r w:rsidR="004328E2">
        <w:rPr>
          <w:rFonts w:ascii="Times New Roman" w:hAnsi="Times New Roman" w:cs="Times New Roman"/>
          <w:b/>
        </w:rPr>
        <w:t>1</w:t>
      </w:r>
      <w:r w:rsidR="00EC3F6C">
        <w:rPr>
          <w:rFonts w:ascii="Times New Roman" w:hAnsi="Times New Roman" w:cs="Times New Roman"/>
          <w:b/>
        </w:rPr>
        <w:t xml:space="preserve">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77E1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077E1" w:rsidRPr="000353C4" w:rsidRDefault="004077E1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4077E1" w:rsidRDefault="00A0092B" w:rsidP="004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92B">
              <w:rPr>
                <w:rFonts w:ascii="Times New Roman" w:eastAsia="Times New Roman" w:hAnsi="Times New Roman" w:cs="Times New Roman"/>
                <w:color w:val="000000"/>
              </w:rPr>
              <w:t>Możliwość wykonywania heparynowych zabiegów CVVHD, CVVH, CVVHDF</w:t>
            </w:r>
          </w:p>
        </w:tc>
        <w:tc>
          <w:tcPr>
            <w:tcW w:w="1560" w:type="dxa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077E1" w:rsidRPr="000353C4" w:rsidRDefault="004077E1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>Możliwość wykonywania cytrynianowych zabiegów CVVHD, CVVHDF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>Możliwość wykonywania zabiegu plazmaferezy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 xml:space="preserve">Możliwość wielokrotnej zamiany </w:t>
            </w:r>
            <w:proofErr w:type="spellStart"/>
            <w:r w:rsidRPr="00A0092B">
              <w:rPr>
                <w:rFonts w:ascii="Times New Roman" w:hAnsi="Times New Roman" w:cs="Times New Roman"/>
                <w:color w:val="000000"/>
              </w:rPr>
              <w:t>antykoagulacji</w:t>
            </w:r>
            <w:proofErr w:type="spellEnd"/>
            <w:r w:rsidRPr="00A0092B">
              <w:rPr>
                <w:rFonts w:ascii="Times New Roman" w:hAnsi="Times New Roman" w:cs="Times New Roman"/>
                <w:color w:val="000000"/>
              </w:rPr>
              <w:t xml:space="preserve"> cytrynianowej na heparynową w trakcie zabiegu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 xml:space="preserve">Możliwość jednoczesnego prowadzenia </w:t>
            </w:r>
            <w:proofErr w:type="spellStart"/>
            <w:r w:rsidRPr="00A0092B">
              <w:rPr>
                <w:rFonts w:ascii="Times New Roman" w:hAnsi="Times New Roman" w:cs="Times New Roman"/>
                <w:color w:val="000000"/>
              </w:rPr>
              <w:t>antykoagulacji</w:t>
            </w:r>
            <w:proofErr w:type="spellEnd"/>
            <w:r w:rsidRPr="00A0092B">
              <w:rPr>
                <w:rFonts w:ascii="Times New Roman" w:hAnsi="Times New Roman" w:cs="Times New Roman"/>
                <w:color w:val="000000"/>
              </w:rPr>
              <w:t xml:space="preserve"> cytrynianowej i heparynowej w trakcie zabiegu bez dodatkowych zewnętrznych pomp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>Kasetowy system drenów umożliwiający łatwy i szybki montaż oraz wielokrotną wymianę samego filtra w trakcie zabiegu, bez konieczności wymiany całego zestawu zabiegowego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>Nieprzerwana podaż cytrynianu podczas zmiany worków dializatu, substytutu, filtratu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383AD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 xml:space="preserve">Możliwość poboru roztworu dializatu z </w:t>
            </w:r>
            <w:r w:rsidR="00383AD0">
              <w:rPr>
                <w:rFonts w:ascii="Times New Roman" w:hAnsi="Times New Roman" w:cs="Times New Roman"/>
                <w:color w:val="000000"/>
              </w:rPr>
              <w:t>min. 2</w:t>
            </w:r>
            <w:r w:rsidRPr="00A0092B">
              <w:rPr>
                <w:rFonts w:ascii="Times New Roman" w:hAnsi="Times New Roman" w:cs="Times New Roman"/>
                <w:color w:val="000000"/>
              </w:rPr>
              <w:t xml:space="preserve"> worków bez dodatkowego łącznika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>Możliwość podłączenia worka/worków na filtrat do 20 L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>Możliwość zmiany i zapamiętania domyślnych parametrów dla każdego rodzaju zabiegu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>Dwa indywidualne systemy do podgrzewania roztworów (dializatu i substytutu)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 xml:space="preserve">Zakres regulacji temperatury dializatu/substytutu </w:t>
            </w:r>
            <w:r w:rsidR="00383AD0"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A0092B">
              <w:rPr>
                <w:rFonts w:ascii="Times New Roman" w:hAnsi="Times New Roman" w:cs="Times New Roman"/>
                <w:color w:val="000000"/>
              </w:rPr>
              <w:t>35 – 39 ºC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>Możliwość wyłączenia ogrzewania roztworów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 xml:space="preserve">Ultrafiltracja netto  </w:t>
            </w:r>
            <w:r w:rsidR="00383AD0"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A0092B">
              <w:rPr>
                <w:rFonts w:ascii="Times New Roman" w:hAnsi="Times New Roman" w:cs="Times New Roman"/>
                <w:color w:val="000000"/>
              </w:rPr>
              <w:t>0 – 990 ml/godz.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 xml:space="preserve">Wydajność pompy krwi </w:t>
            </w:r>
            <w:r w:rsidR="00383AD0"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A0092B">
              <w:rPr>
                <w:rFonts w:ascii="Times New Roman" w:hAnsi="Times New Roman" w:cs="Times New Roman"/>
                <w:color w:val="000000"/>
              </w:rPr>
              <w:t>10 – 500 ml/min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 xml:space="preserve">Zintegrowany, obrotowy uchwyt </w:t>
            </w:r>
            <w:proofErr w:type="spellStart"/>
            <w:r w:rsidRPr="00A0092B">
              <w:rPr>
                <w:rFonts w:ascii="Times New Roman" w:hAnsi="Times New Roman" w:cs="Times New Roman"/>
                <w:color w:val="000000"/>
              </w:rPr>
              <w:t>hemofiltra</w:t>
            </w:r>
            <w:proofErr w:type="spellEnd"/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>Komunikacja poprzez obrotowy ekran dotykowy min.12”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>System pomocy kontekstowej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>Możliwość  regulacji poziomu krwi w jeziorku żylnym z poziomu ekranu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>Detektor powietrza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>Detektor przecieku krwi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383AD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Minimum </w:t>
            </w:r>
            <w:r w:rsidR="00A0092B" w:rsidRPr="00A0092B">
              <w:rPr>
                <w:rFonts w:ascii="Times New Roman" w:hAnsi="Times New Roman" w:cs="Times New Roman"/>
                <w:color w:val="000000"/>
              </w:rPr>
              <w:t>6 pomp perystaltycznych zintegrowanych na płycie czołowej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 xml:space="preserve">Dodatkowa pompa </w:t>
            </w:r>
            <w:proofErr w:type="spellStart"/>
            <w:r w:rsidRPr="00A0092B">
              <w:rPr>
                <w:rFonts w:ascii="Times New Roman" w:hAnsi="Times New Roman" w:cs="Times New Roman"/>
                <w:color w:val="000000"/>
              </w:rPr>
              <w:t>strzykawkowa</w:t>
            </w:r>
            <w:proofErr w:type="spellEnd"/>
            <w:r w:rsidRPr="00A0092B">
              <w:rPr>
                <w:rFonts w:ascii="Times New Roman" w:hAnsi="Times New Roman" w:cs="Times New Roman"/>
                <w:color w:val="000000"/>
              </w:rPr>
              <w:t xml:space="preserve"> z automatyczną detekcją podłączenia strzykawki 30/50 ml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A0092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0092B">
              <w:rPr>
                <w:rFonts w:ascii="Times New Roman" w:hAnsi="Times New Roman" w:cs="Times New Roman"/>
                <w:color w:val="000000"/>
              </w:rPr>
              <w:t>Pomiar ciśnienia dostępu, filtratu oraz przed filtrem bez kontaktu z powietrzem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2DE" w:rsidRPr="00EE22DE" w:rsidRDefault="00EE22DE" w:rsidP="00EE22D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E22DE">
              <w:rPr>
                <w:rFonts w:ascii="Times New Roman" w:hAnsi="Times New Roman" w:cs="Times New Roman"/>
                <w:color w:val="000000"/>
              </w:rPr>
              <w:t xml:space="preserve">Możliwość uzyskania wstecznego przepływu krwi w celu udrożnienia dostępu naczyniowego </w:t>
            </w:r>
          </w:p>
          <w:p w:rsidR="006C35ED" w:rsidRPr="006C35ED" w:rsidRDefault="00EE22DE" w:rsidP="00EE22D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E22DE">
              <w:rPr>
                <w:rFonts w:ascii="Times New Roman" w:hAnsi="Times New Roman" w:cs="Times New Roman"/>
                <w:color w:val="000000"/>
              </w:rPr>
              <w:t>bez konieczności rozłączania układu krążenia pozaustrojowego i płukania cewnika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EE22D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E22DE">
              <w:rPr>
                <w:rFonts w:ascii="Times New Roman" w:hAnsi="Times New Roman" w:cs="Times New Roman"/>
                <w:color w:val="000000"/>
              </w:rPr>
              <w:t>Możliwość przejścia w czasie zabiegu w „tryb pielęgnacji” z wyłączonym bilansowaniem, zmniejszonym przepływem krwi oraz zmaksymalizowanymi limitami alarmów ciśnień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EE22D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E22DE">
              <w:rPr>
                <w:rFonts w:ascii="Times New Roman" w:hAnsi="Times New Roman" w:cs="Times New Roman"/>
                <w:color w:val="000000"/>
              </w:rPr>
              <w:t>Graficzny kolorowy podgląd istotnych stanów pracy urządzenia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EE22D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E22DE">
              <w:rPr>
                <w:rFonts w:ascii="Times New Roman" w:hAnsi="Times New Roman" w:cs="Times New Roman"/>
                <w:color w:val="000000"/>
              </w:rPr>
              <w:t>Zasilanie awaryjne zapewniające podtrzymanie krążenia pozaustrojowego przez co najmniej 15 min.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EE22DE" w:rsidP="006C35ED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EE22DE">
              <w:rPr>
                <w:rFonts w:ascii="Times New Roman" w:hAnsi="Times New Roman" w:cs="Times New Roman"/>
                <w:color w:val="000000"/>
              </w:rPr>
              <w:t>System bilansujący grawimetryczny z czterema niezależnymi wagami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EE22D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E22DE">
              <w:rPr>
                <w:rFonts w:ascii="Times New Roman" w:hAnsi="Times New Roman" w:cs="Times New Roman"/>
                <w:color w:val="000000"/>
              </w:rPr>
              <w:t xml:space="preserve">Dokładność ważenia na każdej wadze: </w:t>
            </w:r>
            <w:r w:rsidR="00571E9A"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EE22DE">
              <w:rPr>
                <w:rFonts w:ascii="Times New Roman" w:hAnsi="Times New Roman" w:cs="Times New Roman"/>
                <w:color w:val="000000"/>
              </w:rPr>
              <w:t>1 g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EE22D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E22DE">
              <w:rPr>
                <w:rFonts w:ascii="Times New Roman" w:hAnsi="Times New Roman" w:cs="Times New Roman"/>
                <w:color w:val="000000"/>
              </w:rPr>
              <w:t>Wózek jezdny aparatu na 4 niezależnych skrętnych kołach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EE22D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E22DE">
              <w:rPr>
                <w:rFonts w:ascii="Times New Roman" w:hAnsi="Times New Roman" w:cs="Times New Roman"/>
                <w:color w:val="000000"/>
              </w:rPr>
              <w:t>Dwa uchwyty z przodu i z tyłu aparatu ułatwiające przesuwanie/obracanie urządzenia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E6215F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E6215F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D051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800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37800" w:rsidRPr="000353C4" w:rsidRDefault="00637800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37800" w:rsidRPr="003E3325" w:rsidRDefault="00637800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Wliczone w cenę aktualizacje oprogramowania w trakcie całego okresu eksploatacji.</w:t>
            </w:r>
          </w:p>
        </w:tc>
        <w:tc>
          <w:tcPr>
            <w:tcW w:w="1560" w:type="dxa"/>
            <w:vAlign w:val="center"/>
          </w:tcPr>
          <w:p w:rsidR="00637800" w:rsidRDefault="00637800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37800" w:rsidRPr="000353C4" w:rsidRDefault="00637800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37800" w:rsidRDefault="00637800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325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E3325" w:rsidRPr="000353C4" w:rsidRDefault="003E3325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325">
              <w:rPr>
                <w:rFonts w:ascii="Times New Roman" w:hAnsi="Times New Roman" w:cs="Times New Roman"/>
              </w:rPr>
              <w:t xml:space="preserve">Dokumentacja serwisowa i/lub oprogramowanie serwisowe na potrzeby Zamawiającego (dokumentacja zapewniająca co najmniej </w:t>
            </w:r>
            <w:r w:rsidRPr="003E3325">
              <w:rPr>
                <w:rFonts w:ascii="Times New Roman" w:hAnsi="Times New Roman" w:cs="Times New Roman"/>
              </w:rPr>
              <w:lastRenderedPageBreak/>
              <w:t>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4523C"/>
    <w:rsid w:val="00082DA0"/>
    <w:rsid w:val="000D0447"/>
    <w:rsid w:val="00106783"/>
    <w:rsid w:val="00113408"/>
    <w:rsid w:val="00136883"/>
    <w:rsid w:val="001B06A8"/>
    <w:rsid w:val="001F1B6D"/>
    <w:rsid w:val="001F27F0"/>
    <w:rsid w:val="00262341"/>
    <w:rsid w:val="002A24CA"/>
    <w:rsid w:val="003317FC"/>
    <w:rsid w:val="00383AD0"/>
    <w:rsid w:val="003A7E7B"/>
    <w:rsid w:val="003B3539"/>
    <w:rsid w:val="003D5445"/>
    <w:rsid w:val="003E3325"/>
    <w:rsid w:val="003F7C8D"/>
    <w:rsid w:val="004077E1"/>
    <w:rsid w:val="004328E2"/>
    <w:rsid w:val="004378BD"/>
    <w:rsid w:val="00452091"/>
    <w:rsid w:val="004D2963"/>
    <w:rsid w:val="004F22ED"/>
    <w:rsid w:val="00522CD2"/>
    <w:rsid w:val="00571E9A"/>
    <w:rsid w:val="005911A7"/>
    <w:rsid w:val="005913C2"/>
    <w:rsid w:val="00610532"/>
    <w:rsid w:val="0061375F"/>
    <w:rsid w:val="00637800"/>
    <w:rsid w:val="006649AD"/>
    <w:rsid w:val="00664E8E"/>
    <w:rsid w:val="00692B90"/>
    <w:rsid w:val="006C35ED"/>
    <w:rsid w:val="006D3AEE"/>
    <w:rsid w:val="006F5E58"/>
    <w:rsid w:val="00702F4F"/>
    <w:rsid w:val="00713611"/>
    <w:rsid w:val="00775BA2"/>
    <w:rsid w:val="007D1035"/>
    <w:rsid w:val="007F40B3"/>
    <w:rsid w:val="007F53F9"/>
    <w:rsid w:val="00804DA5"/>
    <w:rsid w:val="00812FCC"/>
    <w:rsid w:val="00846B02"/>
    <w:rsid w:val="00876954"/>
    <w:rsid w:val="008B3045"/>
    <w:rsid w:val="008C2268"/>
    <w:rsid w:val="008D045D"/>
    <w:rsid w:val="009573FD"/>
    <w:rsid w:val="0096058C"/>
    <w:rsid w:val="009C0C95"/>
    <w:rsid w:val="009C7D91"/>
    <w:rsid w:val="009E1DF7"/>
    <w:rsid w:val="00A0092B"/>
    <w:rsid w:val="00A219FE"/>
    <w:rsid w:val="00A463A5"/>
    <w:rsid w:val="00A502B9"/>
    <w:rsid w:val="00A615B9"/>
    <w:rsid w:val="00AA06D5"/>
    <w:rsid w:val="00AC7405"/>
    <w:rsid w:val="00AF26FD"/>
    <w:rsid w:val="00B73A90"/>
    <w:rsid w:val="00B84BCF"/>
    <w:rsid w:val="00BB128A"/>
    <w:rsid w:val="00BB2B04"/>
    <w:rsid w:val="00BE4B0E"/>
    <w:rsid w:val="00C31925"/>
    <w:rsid w:val="00C36CBA"/>
    <w:rsid w:val="00C52C2D"/>
    <w:rsid w:val="00CF2596"/>
    <w:rsid w:val="00D05162"/>
    <w:rsid w:val="00D0573D"/>
    <w:rsid w:val="00D22A2F"/>
    <w:rsid w:val="00D311E8"/>
    <w:rsid w:val="00D77496"/>
    <w:rsid w:val="00E1442C"/>
    <w:rsid w:val="00E52201"/>
    <w:rsid w:val="00E5757E"/>
    <w:rsid w:val="00E6215F"/>
    <w:rsid w:val="00E62BA6"/>
    <w:rsid w:val="00E866B9"/>
    <w:rsid w:val="00E91572"/>
    <w:rsid w:val="00E91B70"/>
    <w:rsid w:val="00EA4942"/>
    <w:rsid w:val="00EC3F6C"/>
    <w:rsid w:val="00EE22DE"/>
    <w:rsid w:val="00FA11E1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4</cp:revision>
  <dcterms:created xsi:type="dcterms:W3CDTF">2025-02-06T08:39:00Z</dcterms:created>
  <dcterms:modified xsi:type="dcterms:W3CDTF">2025-02-06T12:34:00Z</dcterms:modified>
</cp:coreProperties>
</file>