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D3" w:rsidRPr="007A0B87" w:rsidRDefault="000C5CD3" w:rsidP="000C5CD3">
      <w:pPr>
        <w:jc w:val="right"/>
        <w:rPr>
          <w:rFonts w:ascii="Times New Roman" w:hAnsi="Times New Roman" w:cs="Times New Roman"/>
        </w:rPr>
      </w:pPr>
      <w:bookmarkStart w:id="0" w:name="OLE_LINK2"/>
      <w:r w:rsidRPr="007A0B87">
        <w:rPr>
          <w:rFonts w:ascii="Times New Roman" w:hAnsi="Times New Roman" w:cs="Times New Roman"/>
        </w:rPr>
        <w:t xml:space="preserve">Załącznik nr </w:t>
      </w:r>
      <w:r w:rsidR="000146DC">
        <w:rPr>
          <w:rFonts w:ascii="Times New Roman" w:hAnsi="Times New Roman" w:cs="Times New Roman"/>
        </w:rPr>
        <w:t>2</w:t>
      </w:r>
      <w:r w:rsidRPr="007A0B87">
        <w:rPr>
          <w:rFonts w:ascii="Times New Roman" w:hAnsi="Times New Roman" w:cs="Times New Roman"/>
        </w:rPr>
        <w:t xml:space="preserve"> </w:t>
      </w:r>
    </w:p>
    <w:p w:rsidR="000C5CD3" w:rsidRDefault="000C5CD3" w:rsidP="009C07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0B87">
        <w:rPr>
          <w:rFonts w:ascii="Times New Roman" w:hAnsi="Times New Roman" w:cs="Times New Roman"/>
          <w:b/>
        </w:rPr>
        <w:t>Opis przedmiotu zamówienia</w:t>
      </w:r>
      <w:r w:rsidR="009C0711">
        <w:rPr>
          <w:rFonts w:ascii="Times New Roman" w:hAnsi="Times New Roman" w:cs="Times New Roman"/>
          <w:b/>
        </w:rPr>
        <w:t>:</w:t>
      </w:r>
      <w:r w:rsidRPr="007A0B87">
        <w:rPr>
          <w:rFonts w:ascii="Times New Roman" w:hAnsi="Times New Roman" w:cs="Times New Roman"/>
          <w:b/>
        </w:rPr>
        <w:t xml:space="preserve"> </w:t>
      </w:r>
    </w:p>
    <w:p w:rsidR="009C0711" w:rsidRPr="007A0B87" w:rsidRDefault="009C0711" w:rsidP="009C07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0711" w:rsidRDefault="00E74691" w:rsidP="009C07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Endoskopowy tor wizyjny z wyposażeniem</w:t>
      </w:r>
      <w:bookmarkStart w:id="1" w:name="_GoBack"/>
      <w:bookmarkEnd w:id="1"/>
      <w:r w:rsidR="00BF3049">
        <w:rPr>
          <w:rFonts w:ascii="Times New Roman" w:hAnsi="Times New Roman" w:cs="Times New Roman"/>
          <w:b/>
        </w:rPr>
        <w:t>.</w:t>
      </w:r>
      <w:bookmarkEnd w:id="0"/>
    </w:p>
    <w:p w:rsidR="009C0711" w:rsidRPr="009C0711" w:rsidRDefault="009C0711" w:rsidP="009C07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4731"/>
        <w:gridCol w:w="1546"/>
        <w:gridCol w:w="2943"/>
      </w:tblGrid>
      <w:tr w:rsidR="009C0711" w:rsidRPr="007A0B87" w:rsidTr="009C0711">
        <w:trPr>
          <w:cantSplit/>
          <w:trHeight w:val="20"/>
          <w:jc w:val="center"/>
        </w:trPr>
        <w:tc>
          <w:tcPr>
            <w:tcW w:w="556" w:type="dxa"/>
            <w:shd w:val="clear" w:color="auto" w:fill="BFBFBF" w:themeFill="background1" w:themeFillShade="BF"/>
            <w:noWrap/>
            <w:vAlign w:val="center"/>
          </w:tcPr>
          <w:p w:rsidR="009C0711" w:rsidRPr="007A0B87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B8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731" w:type="dxa"/>
            <w:shd w:val="clear" w:color="auto" w:fill="BFBFBF" w:themeFill="background1" w:themeFillShade="BF"/>
            <w:vAlign w:val="center"/>
          </w:tcPr>
          <w:p w:rsidR="009C0711" w:rsidRPr="007A0B87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B87">
              <w:rPr>
                <w:rFonts w:ascii="Times New Roman" w:hAnsi="Times New Roman" w:cs="Times New Roman"/>
                <w:b/>
                <w:bCs/>
              </w:rPr>
              <w:t>Parametry urządzenia</w:t>
            </w:r>
          </w:p>
        </w:tc>
        <w:tc>
          <w:tcPr>
            <w:tcW w:w="1546" w:type="dxa"/>
            <w:shd w:val="clear" w:color="auto" w:fill="BFBFBF" w:themeFill="background1" w:themeFillShade="BF"/>
            <w:vAlign w:val="center"/>
          </w:tcPr>
          <w:p w:rsidR="009C0711" w:rsidRPr="007A0B87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B87">
              <w:rPr>
                <w:rFonts w:ascii="Times New Roman" w:hAnsi="Times New Roman" w:cs="Times New Roman"/>
                <w:b/>
                <w:bCs/>
              </w:rPr>
              <w:t>Wymagana wartość parametru</w:t>
            </w:r>
          </w:p>
        </w:tc>
        <w:tc>
          <w:tcPr>
            <w:tcW w:w="2943" w:type="dxa"/>
            <w:shd w:val="clear" w:color="auto" w:fill="BFBFBF" w:themeFill="background1" w:themeFillShade="BF"/>
            <w:vAlign w:val="center"/>
          </w:tcPr>
          <w:p w:rsidR="009C0711" w:rsidRPr="007A0B87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B87">
              <w:rPr>
                <w:rFonts w:ascii="Times New Roman" w:hAnsi="Times New Roman" w:cs="Times New Roman"/>
                <w:b/>
                <w:bCs/>
              </w:rPr>
              <w:t xml:space="preserve">Wartość oferowana przez Wykonawcę </w:t>
            </w:r>
          </w:p>
        </w:tc>
      </w:tr>
      <w:tr w:rsidR="009C0711" w:rsidRPr="007A0B87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0" w:type="dxa"/>
            <w:gridSpan w:val="3"/>
            <w:shd w:val="clear" w:color="auto" w:fill="FFFFFF" w:themeFill="background1"/>
            <w:vAlign w:val="center"/>
          </w:tcPr>
          <w:p w:rsidR="009C0711" w:rsidRPr="007A0B87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0B87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Producent.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943" w:type="dxa"/>
            <w:shd w:val="clear" w:color="000000" w:fill="FFFFFF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Model/typ.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2943" w:type="dxa"/>
            <w:shd w:val="clear" w:color="000000" w:fill="FFFFFF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Urządzenie oraz wszystkie elementy składowe -  fabrycznie nowe, rok produkcji ≥2023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shd w:val="clear" w:color="000000" w:fill="FFFFFF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spacing w:after="0" w:line="240" w:lineRule="auto"/>
              <w:ind w:left="426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220" w:type="dxa"/>
            <w:gridSpan w:val="3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E71">
              <w:rPr>
                <w:rFonts w:ascii="Times New Roman" w:hAnsi="Times New Roman" w:cs="Times New Roman"/>
                <w:b/>
                <w:bCs/>
              </w:rPr>
              <w:t>PROCESOR VIDEO</w:t>
            </w: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Wbudowany panel dotykowy do sterowania urządzeniem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ustawienia stosunku boków obrazu endoskopowego HDTV w skali</w:t>
            </w:r>
            <w:r>
              <w:rPr>
                <w:rFonts w:ascii="Times New Roman" w:hAnsi="Times New Roman" w:cs="Times New Roman"/>
              </w:rPr>
              <w:t xml:space="preserve"> min.</w:t>
            </w:r>
            <w:r w:rsidRPr="007E4E71">
              <w:rPr>
                <w:rFonts w:ascii="Times New Roman" w:hAnsi="Times New Roman" w:cs="Times New Roman"/>
              </w:rPr>
              <w:t xml:space="preserve"> 16:9, 16:10, 4:3 oraz 5:4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 xml:space="preserve">Źródło światła LED z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7E4E71">
              <w:rPr>
                <w:rFonts w:ascii="Times New Roman" w:hAnsi="Times New Roman" w:cs="Times New Roman"/>
              </w:rPr>
              <w:t>czterema diodami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wyboru automatycznego włączenia lampy razem ze sterownikiem - funkcja włączona lub wyłączona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Włącznik/wyłącznik  ze wskaźnikiem stanu lampy na panelu dotykowym urządzenia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 xml:space="preserve">Jednostka wyposażona w filtr optyczny do obrazowania z wykorzystaniem technologii optyczno-cyfrowej blokującej pasmo czerwone w widmie światła białego celem diagnostyki unaczynienia w warstwie </w:t>
            </w:r>
            <w:proofErr w:type="spellStart"/>
            <w:r w:rsidRPr="007E4E71">
              <w:rPr>
                <w:rFonts w:ascii="Times New Roman" w:hAnsi="Times New Roman" w:cs="Times New Roman"/>
              </w:rPr>
              <w:t>podśluzówkowej</w:t>
            </w:r>
            <w:proofErr w:type="spellEnd"/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Kompatybilny z funkcją obrazowania w podczerwieni IR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 xml:space="preserve">Możliwość podłączenia głowicy kamery trójprzetwornikowej oraz </w:t>
            </w:r>
            <w:proofErr w:type="spellStart"/>
            <w:r w:rsidRPr="007E4E71">
              <w:rPr>
                <w:rFonts w:ascii="Times New Roman" w:hAnsi="Times New Roman" w:cs="Times New Roman"/>
              </w:rPr>
              <w:t>wideoendoskopów</w:t>
            </w:r>
            <w:proofErr w:type="spellEnd"/>
            <w:r w:rsidRPr="007E4E71">
              <w:rPr>
                <w:rFonts w:ascii="Times New Roman" w:hAnsi="Times New Roman" w:cs="Times New Roman"/>
              </w:rPr>
              <w:t xml:space="preserve"> z  przetwornikiem wbudowanym w końcówkę dystalną: </w:t>
            </w:r>
            <w:proofErr w:type="spellStart"/>
            <w:r w:rsidRPr="007E4E71">
              <w:rPr>
                <w:rFonts w:ascii="Times New Roman" w:hAnsi="Times New Roman" w:cs="Times New Roman"/>
              </w:rPr>
              <w:t>wideocystoskopu</w:t>
            </w:r>
            <w:proofErr w:type="spellEnd"/>
            <w:r w:rsidRPr="007E4E71">
              <w:rPr>
                <w:rFonts w:ascii="Times New Roman" w:hAnsi="Times New Roman" w:cs="Times New Roman"/>
              </w:rPr>
              <w:t xml:space="preserve"> HD, </w:t>
            </w:r>
            <w:proofErr w:type="spellStart"/>
            <w:r w:rsidRPr="007E4E71">
              <w:rPr>
                <w:rFonts w:ascii="Times New Roman" w:hAnsi="Times New Roman" w:cs="Times New Roman"/>
              </w:rPr>
              <w:t>wideoureterorenoskopu</w:t>
            </w:r>
            <w:proofErr w:type="spellEnd"/>
            <w:r w:rsidRPr="007E4E71">
              <w:rPr>
                <w:rFonts w:ascii="Times New Roman" w:hAnsi="Times New Roman" w:cs="Times New Roman"/>
              </w:rPr>
              <w:t xml:space="preserve"> oraz </w:t>
            </w:r>
            <w:proofErr w:type="spellStart"/>
            <w:r w:rsidRPr="007E4E71">
              <w:rPr>
                <w:rFonts w:ascii="Times New Roman" w:hAnsi="Times New Roman" w:cs="Times New Roman"/>
              </w:rPr>
              <w:t>wideoendoskopów</w:t>
            </w:r>
            <w:proofErr w:type="spellEnd"/>
            <w:r w:rsidRPr="007E4E71">
              <w:rPr>
                <w:rFonts w:ascii="Times New Roman" w:hAnsi="Times New Roman" w:cs="Times New Roman"/>
              </w:rPr>
              <w:t xml:space="preserve"> laryngologicznych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Tryb "laser" - do pracy z laserem do zastosowań endoskopowych; zapobiega rozmyciu obrazu podczas pracy lasera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 xml:space="preserve">Możliwość podłączenia </w:t>
            </w:r>
            <w:proofErr w:type="spellStart"/>
            <w:r w:rsidRPr="007E4E71">
              <w:rPr>
                <w:rFonts w:ascii="Times New Roman" w:hAnsi="Times New Roman" w:cs="Times New Roman"/>
              </w:rPr>
              <w:t>wideolaparoskopów</w:t>
            </w:r>
            <w:proofErr w:type="spellEnd"/>
            <w:r w:rsidRPr="007E4E71">
              <w:rPr>
                <w:rFonts w:ascii="Times New Roman" w:hAnsi="Times New Roman" w:cs="Times New Roman"/>
              </w:rPr>
              <w:t xml:space="preserve"> HD ze stałym lub zmiennym kątem patrzenia, z przetwornikami CCD wbudowanymi w końcówkę dystalną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Wyjścia cyfrowe</w:t>
            </w:r>
            <w:r>
              <w:rPr>
                <w:rFonts w:ascii="Times New Roman" w:hAnsi="Times New Roman" w:cs="Times New Roman"/>
              </w:rPr>
              <w:t xml:space="preserve"> min.</w:t>
            </w:r>
            <w:r w:rsidRPr="007E4E71">
              <w:rPr>
                <w:rFonts w:ascii="Times New Roman" w:hAnsi="Times New Roman" w:cs="Times New Roman"/>
              </w:rPr>
              <w:t xml:space="preserve"> 2x HD-SDI oraz 1xDVI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Wyjścia analogowe</w:t>
            </w:r>
            <w:r>
              <w:rPr>
                <w:rFonts w:ascii="Times New Roman" w:hAnsi="Times New Roman" w:cs="Times New Roman"/>
              </w:rPr>
              <w:t xml:space="preserve"> min</w:t>
            </w:r>
            <w:r w:rsidRPr="007E4E71">
              <w:rPr>
                <w:rFonts w:ascii="Times New Roman" w:hAnsi="Times New Roman" w:cs="Times New Roman"/>
              </w:rPr>
              <w:t>: 1xCOMP, 1xY/C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Gniazdo USB do podłączenia opcjonalnej klawiatury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Gniazdo przyłączeniowe włącznika nożnego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Gniazda</w:t>
            </w:r>
            <w:r>
              <w:rPr>
                <w:rFonts w:ascii="Times New Roman" w:hAnsi="Times New Roman" w:cs="Times New Roman"/>
              </w:rPr>
              <w:t xml:space="preserve"> min.</w:t>
            </w:r>
            <w:r w:rsidRPr="007E4E71">
              <w:rPr>
                <w:rFonts w:ascii="Times New Roman" w:hAnsi="Times New Roman" w:cs="Times New Roman"/>
              </w:rPr>
              <w:t xml:space="preserve"> (2x) do podłączenia sterowania urządzeniami peryferyjnymi np. zewnętrzny archiwizator danych, drukarka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Gniazdo USB do podłączenia pamięci zewnętrznej typu Flash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Pamięć wewnętrzna urządzenia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Format zapisywania plików: .jpg oraz .</w:t>
            </w:r>
            <w:proofErr w:type="spellStart"/>
            <w:r w:rsidRPr="007E4E71">
              <w:rPr>
                <w:rFonts w:ascii="Times New Roman" w:hAnsi="Times New Roman" w:cs="Times New Roman"/>
              </w:rPr>
              <w:t>tiff</w:t>
            </w:r>
            <w:proofErr w:type="spellEnd"/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Rozdzielczość zapisywanych obrazów: SD, HD, obydwa formaty: HD i SD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7E4E71">
              <w:rPr>
                <w:rFonts w:ascii="Times New Roman" w:hAnsi="Times New Roman" w:cs="Times New Roman"/>
              </w:rPr>
              <w:t>ożliwość automatycznego skasowania obrazów nieprzesłanych do pamięci przenośnej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W zestawie przewód sygnałowy SDI dł.</w:t>
            </w:r>
            <w:r>
              <w:rPr>
                <w:rFonts w:ascii="Times New Roman" w:hAnsi="Times New Roman" w:cs="Times New Roman"/>
              </w:rPr>
              <w:t xml:space="preserve"> min.</w:t>
            </w:r>
            <w:r w:rsidRPr="007E4E71">
              <w:rPr>
                <w:rFonts w:ascii="Times New Roman" w:hAnsi="Times New Roman" w:cs="Times New Roman"/>
              </w:rPr>
              <w:t xml:space="preserve"> 2,5m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rotacji obrazu o 180 stopni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cyfrowego przybliżenia obrazu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Automatyczne dostosowywanie jasności obrazu w trybach światła białego, podczerwieni i obrazowania wąską wiązką światła z dostosowaniem 10.-stopniowym w podstawowym menu panelu dotykowego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Automatyczne dostosowanie jasności w przedziale od -8 do +8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Ręczne dostosowanie jasności obrazu w przedziale +1 do +17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dostosowania kolorów obrazu (czerwony, niebieski, chroma ) w skali ośmiostopniowej (od -8 do +8)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 xml:space="preserve">3 tryby kolorów dla obrazowania w świetle białym oraz 4 tryby kolorów obrazowania w NBI (Auto, </w:t>
            </w:r>
            <w:proofErr w:type="spellStart"/>
            <w:r w:rsidRPr="007E4E71">
              <w:rPr>
                <w:rFonts w:ascii="Times New Roman" w:hAnsi="Times New Roman" w:cs="Times New Roman"/>
              </w:rPr>
              <w:t>Mode</w:t>
            </w:r>
            <w:proofErr w:type="spellEnd"/>
            <w:r w:rsidRPr="007E4E71">
              <w:rPr>
                <w:rFonts w:ascii="Times New Roman" w:hAnsi="Times New Roman" w:cs="Times New Roman"/>
              </w:rPr>
              <w:t xml:space="preserve"> 1-3)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2 tryby kolorów do wyboru w trybie obserwacji IR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przypisania ustawień dla 20. użytkowników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zapisu profilu użytkownika na pamięci zewnętrznej i zaimportowania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wprowadzenia danych pacjenta za pomocą panelu dotykowego, opcjonalnej klawiatury lub zaimportowania z pamięci przenośnej (do 50. rekordów)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wyświetlenia danych pacjenta i stanu systemu endoskopowego na ekranie monitora podczas zabiegu z opcjami włącz/wyłącz wyświetlanie oraz dostosowania ilości wyświetlanych danych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ochrony danych hasłem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Dane (rekord) pacjenta zawierają m.in. datę badania, nazwisko, ID, datę urodzenia, wiek, płeć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Dane systemu zawierają m.in. stan pamięci wewnętrznej i przenośnej, stosowane funkcje wzmocnienia obrazu, tryb koloru, tryb obserwacji, nagrywanie, komentarz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ustawienia rozmiaru i koloru czcionki oraz pozycji komunikatów i danych na ekranie monitora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Trzy wartości ustawienia przysłony - automatyczne, z pomiarem w centrum obrazu oraz na całej powierzchni obrazu endoskopowego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Trzy tryby ustawienia przysłony: automatyczny, średni, szczytowy (</w:t>
            </w:r>
            <w:proofErr w:type="spellStart"/>
            <w:r w:rsidRPr="007E4E71">
              <w:rPr>
                <w:rFonts w:ascii="Times New Roman" w:hAnsi="Times New Roman" w:cs="Times New Roman"/>
              </w:rPr>
              <w:t>peak</w:t>
            </w:r>
            <w:proofErr w:type="spellEnd"/>
            <w:r w:rsidRPr="007E4E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Trzy obszary pomiaru dla przysłony: auto, w centrum, na całości obrazu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Dwa tryby ustawienia czułości przesłony: wysoki (szybka reakcja) i niski (wolna reakcja)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3 stopnie wzmocnienia obrazu dla obrazowania w świetle białym, w trybie podczerwieni oraz w obrazowaniu wąską wiązką światła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Wzmocnienie strukturalne obrazu (2 tryby ośmiostopniowe) oraz wzmocnienie w rogach obrazu (tryb ośmiostopniowy)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 xml:space="preserve">Filtr </w:t>
            </w:r>
            <w:proofErr w:type="spellStart"/>
            <w:r w:rsidRPr="007E4E71">
              <w:rPr>
                <w:rFonts w:ascii="Times New Roman" w:hAnsi="Times New Roman" w:cs="Times New Roman"/>
              </w:rPr>
              <w:t>moire</w:t>
            </w:r>
            <w:proofErr w:type="spellEnd"/>
            <w:r w:rsidRPr="007E4E71">
              <w:rPr>
                <w:rFonts w:ascii="Times New Roman" w:hAnsi="Times New Roman" w:cs="Times New Roman"/>
              </w:rPr>
              <w:t xml:space="preserve"> - dwustopniowy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3 stopnie regulacji kontrastu (wysoki, średni, niski)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E71">
              <w:rPr>
                <w:rFonts w:ascii="Times New Roman" w:hAnsi="Times New Roman" w:cs="Times New Roman"/>
              </w:rPr>
              <w:t>Możliowość</w:t>
            </w:r>
            <w:proofErr w:type="spellEnd"/>
            <w:r w:rsidRPr="007E4E71">
              <w:rPr>
                <w:rFonts w:ascii="Times New Roman" w:hAnsi="Times New Roman" w:cs="Times New Roman"/>
              </w:rPr>
              <w:t xml:space="preserve"> ustawienia czasu ekspozycji w trybie podczerwieni IR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aktywacji balansu bieli ze sterownika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wyświetlenia obrazu kontrolnego kolorów on/off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Automatyczne wzmocnienie obrazu AGC z opcją regulacji - funkcja elektronicznego rozjaśnienia obrazu endoskopowego z redukcją szumu (6dB-18dB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 xml:space="preserve">Wyświetlanie informacji o podłączonej głowicy kamery lub </w:t>
            </w:r>
            <w:proofErr w:type="spellStart"/>
            <w:r w:rsidRPr="007E4E71">
              <w:rPr>
                <w:rFonts w:ascii="Times New Roman" w:hAnsi="Times New Roman" w:cs="Times New Roman"/>
              </w:rPr>
              <w:t>wideolaparoskopie</w:t>
            </w:r>
            <w:proofErr w:type="spellEnd"/>
            <w:r w:rsidRPr="007E4E71">
              <w:rPr>
                <w:rFonts w:ascii="Times New Roman" w:hAnsi="Times New Roman" w:cs="Times New Roman"/>
              </w:rPr>
              <w:t xml:space="preserve"> (model, SN, funkcje przypisane do przycisków, nazwa własna ustawień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Możliwość wyświetlenia wskaźnika strzałkowego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Wyświetlanie kodów błędów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Ustawienie języka menu, daty, czasu, formatu daty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E71">
              <w:rPr>
                <w:rFonts w:ascii="Times New Roman" w:hAnsi="Times New Roman" w:cs="Times New Roman"/>
              </w:rPr>
              <w:t>Zabezpiecznie</w:t>
            </w:r>
            <w:proofErr w:type="spellEnd"/>
            <w:r w:rsidRPr="007E4E71">
              <w:rPr>
                <w:rFonts w:ascii="Times New Roman" w:hAnsi="Times New Roman" w:cs="Times New Roman"/>
              </w:rPr>
              <w:t xml:space="preserve"> przed porażeniem </w:t>
            </w:r>
            <w:proofErr w:type="spellStart"/>
            <w:r w:rsidRPr="007E4E71">
              <w:rPr>
                <w:rFonts w:ascii="Times New Roman" w:hAnsi="Times New Roman" w:cs="Times New Roman"/>
              </w:rPr>
              <w:t>elektrycznycm</w:t>
            </w:r>
            <w:proofErr w:type="spellEnd"/>
            <w:r w:rsidRPr="007E4E71">
              <w:rPr>
                <w:rFonts w:ascii="Times New Roman" w:hAnsi="Times New Roman" w:cs="Times New Roman"/>
              </w:rPr>
              <w:t xml:space="preserve"> - klasa I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220" w:type="dxa"/>
            <w:gridSpan w:val="3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  <w:b/>
              </w:rPr>
              <w:t>VIDEOENDOSKOP HDTV</w:t>
            </w: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4E71">
              <w:rPr>
                <w:rFonts w:ascii="Times New Roman" w:hAnsi="Times New Roman" w:cs="Times New Roman"/>
              </w:rPr>
              <w:t>Wideoendoskop</w:t>
            </w:r>
            <w:proofErr w:type="spellEnd"/>
            <w:r w:rsidRPr="007E4E71">
              <w:rPr>
                <w:rFonts w:ascii="Times New Roman" w:hAnsi="Times New Roman" w:cs="Times New Roman"/>
              </w:rPr>
              <w:t xml:space="preserve"> CCD HDTV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Pole widzenia 110</w:t>
            </w:r>
            <w:r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Głębia widzenia 5-50mm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Śr. Końcówki dystalnej 3,9 mm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Śr. sondy 3,6 mm - maksymalnie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  <w:shd w:val="clear" w:color="auto" w:fill="auto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Dł. robocza 300 mm - maksymalnie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  <w:shd w:val="clear" w:color="auto" w:fill="auto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Dł. całkowita 500 mm - maksymalnie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Zagięcie końcówki góra/dół 130</w:t>
            </w:r>
            <w:r>
              <w:rPr>
                <w:rFonts w:ascii="Times New Roman" w:hAnsi="Times New Roman" w:cs="Times New Roman"/>
              </w:rPr>
              <w:t>°</w:t>
            </w:r>
            <w:r w:rsidRPr="007E4E71">
              <w:rPr>
                <w:rFonts w:ascii="Times New Roman" w:hAnsi="Times New Roman" w:cs="Times New Roman"/>
              </w:rPr>
              <w:t xml:space="preserve"> - minimalnie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Endoskop wyposażony w co najmniej 4 przyciski funkcyjne, programowalne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Kierunek patrzenia 0°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Końcówka dystalna endoskopu przezroczysta aby zapewnić rozszerzenie wiązki światła i maksymalne oświetlenia badanej tkanki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Endoskop kompatybilny z funkcją obrazowania w wąskim paśmie światła.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Tester szczelności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 xml:space="preserve">Wanna do moczenia endoskopów </w:t>
            </w:r>
            <w:r>
              <w:rPr>
                <w:rFonts w:ascii="Times New Roman" w:hAnsi="Times New Roman" w:cs="Times New Roman"/>
              </w:rPr>
              <w:t xml:space="preserve">o pojemności min. </w:t>
            </w:r>
            <w:r w:rsidRPr="007E4E71">
              <w:rPr>
                <w:rFonts w:ascii="Times New Roman" w:hAnsi="Times New Roman" w:cs="Times New Roman"/>
              </w:rPr>
              <w:t>10L – 2 szt.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spacing w:after="0" w:line="240" w:lineRule="auto"/>
              <w:ind w:left="426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220" w:type="dxa"/>
            <w:gridSpan w:val="3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  <w:b/>
              </w:rPr>
              <w:t>WÓZEK ENDOSKOPOWY</w:t>
            </w: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 xml:space="preserve">Podstawa jezdna </w:t>
            </w:r>
            <w:r>
              <w:rPr>
                <w:rFonts w:ascii="Times New Roman" w:hAnsi="Times New Roman" w:cs="Times New Roman"/>
              </w:rPr>
              <w:t xml:space="preserve">z min. 4 kołami, </w:t>
            </w:r>
            <w:r w:rsidRPr="007E4E71">
              <w:rPr>
                <w:rFonts w:ascii="Times New Roman" w:hAnsi="Times New Roman" w:cs="Times New Roman"/>
              </w:rPr>
              <w:t xml:space="preserve">z blokadą kół 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Centralne ramię do mocowania m</w:t>
            </w:r>
            <w:r>
              <w:rPr>
                <w:rFonts w:ascii="Times New Roman" w:hAnsi="Times New Roman" w:cs="Times New Roman"/>
              </w:rPr>
              <w:t>onitora z przyłączem  np. VESA</w:t>
            </w:r>
            <w:r w:rsidRPr="007E4E71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Półki na urządzenia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Szuflada do przechowywania endoskopów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220" w:type="dxa"/>
            <w:gridSpan w:val="3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  <w:b/>
              </w:rPr>
              <w:t>MONITOR</w:t>
            </w: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Przekątna ekranu: min. 31"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Matryca w technologii LED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spacing w:after="0" w:line="240" w:lineRule="auto"/>
              <w:ind w:left="426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220" w:type="dxa"/>
            <w:gridSpan w:val="3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  <w:b/>
              </w:rPr>
              <w:t>POJEMNIK DO STERYLIZACJI VIDEOENDOSKOPÓW GIĘTKICH</w:t>
            </w: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Kontener na 1 endoskop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Wymiary min. 531x79x255 mm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Uchwyty silikonowe podtrzymujące endoskop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Zamykana pokrywa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spacing w:after="0" w:line="240" w:lineRule="auto"/>
              <w:ind w:left="426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220" w:type="dxa"/>
            <w:gridSpan w:val="3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4E71">
              <w:rPr>
                <w:rFonts w:ascii="Times New Roman" w:hAnsi="Times New Roman" w:cs="Times New Roman"/>
                <w:b/>
              </w:rPr>
              <w:t>PROGRAM DO ARCHIWIZACJI ZDJĘĆ Z BADAŃ ENDOSKOPOWYCH WSPÓŁPRACUJĄCY Z POSIADANYM OPROGRAMOWANIEM TYPU ENDOBASE</w:t>
            </w: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Instalacja i podłączenie zestawu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wideoendoskopowego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istniejącego oprogramowania typu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Endobase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E71">
              <w:rPr>
                <w:rFonts w:ascii="Times New Roman" w:eastAsia="Times New Roman" w:hAnsi="Times New Roman" w:cs="Times New Roman"/>
              </w:rPr>
              <w:t xml:space="preserve">Tworzenie raportów z badań w oparciu o bloki tekstowe z możliwością </w:t>
            </w:r>
          </w:p>
          <w:p w:rsidR="009C0711" w:rsidRPr="007E4E71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E71">
              <w:rPr>
                <w:rFonts w:ascii="Times New Roman" w:eastAsia="Times New Roman" w:hAnsi="Times New Roman" w:cs="Times New Roman"/>
              </w:rPr>
              <w:t xml:space="preserve"> - zapisu własnych opisów badań do późniejszego wykorzystania, edycji raportu </w:t>
            </w:r>
          </w:p>
          <w:p w:rsidR="009C0711" w:rsidRPr="007E4E71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E71">
              <w:rPr>
                <w:rFonts w:ascii="Times New Roman" w:eastAsia="Times New Roman" w:hAnsi="Times New Roman" w:cs="Times New Roman"/>
              </w:rPr>
              <w:t>- importu procedur w formie plików *.CSV (np.: do rozliczeń z NFZ, ICD10, ICD09)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E71">
              <w:rPr>
                <w:rFonts w:ascii="Times New Roman" w:eastAsia="Times New Roman" w:hAnsi="Times New Roman" w:cs="Times New Roman"/>
              </w:rPr>
              <w:t xml:space="preserve">Zapewnienie automatycznego transferu danych pacjenta z programu do archiwizacji na monitor zestawu </w:t>
            </w:r>
            <w:proofErr w:type="spellStart"/>
            <w:r w:rsidRPr="007E4E71">
              <w:rPr>
                <w:rFonts w:ascii="Times New Roman" w:eastAsia="Times New Roman" w:hAnsi="Times New Roman" w:cs="Times New Roman"/>
              </w:rPr>
              <w:t>wideoendoskopowego</w:t>
            </w:r>
            <w:proofErr w:type="spellEnd"/>
            <w:r w:rsidRPr="007E4E7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4E71">
              <w:rPr>
                <w:rFonts w:ascii="Times New Roman" w:eastAsia="Times New Roman" w:hAnsi="Times New Roman" w:cs="Times New Roman"/>
              </w:rPr>
              <w:t xml:space="preserve">Zapewnienie automatycznego transferu danych pacjenta z programu do archiwizacji na monitor zestawu </w:t>
            </w:r>
            <w:proofErr w:type="spellStart"/>
            <w:r w:rsidRPr="007E4E71">
              <w:rPr>
                <w:rFonts w:ascii="Times New Roman" w:eastAsia="Times New Roman" w:hAnsi="Times New Roman" w:cs="Times New Roman"/>
              </w:rPr>
              <w:t>wideoendoskopowego</w:t>
            </w:r>
            <w:proofErr w:type="spellEnd"/>
            <w:r w:rsidRPr="007E4E7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D71A95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  <w:shd w:val="clear" w:color="auto" w:fill="auto"/>
          </w:tcPr>
          <w:p w:rsidR="009C0711" w:rsidRPr="004B52B5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2B5">
              <w:rPr>
                <w:rFonts w:ascii="Times New Roman" w:eastAsia="Times New Roman" w:hAnsi="Times New Roman" w:cs="Times New Roman"/>
              </w:rPr>
              <w:t>Sterowanie rejestracją zdjęć bezpośrednio z przycisków na głowicy  endoskopów </w:t>
            </w:r>
          </w:p>
        </w:tc>
        <w:tc>
          <w:tcPr>
            <w:tcW w:w="1546" w:type="dxa"/>
            <w:vAlign w:val="center"/>
          </w:tcPr>
          <w:p w:rsidR="009C0711" w:rsidRPr="004B52B5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D71A95" w:rsidRDefault="009C0711" w:rsidP="00880C7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C0711" w:rsidRPr="00D71A95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4B52B5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2B5">
              <w:rPr>
                <w:rFonts w:ascii="Times New Roman" w:eastAsia="Times New Roman" w:hAnsi="Times New Roman" w:cs="Times New Roman"/>
              </w:rPr>
              <w:t>Umożliwienie kontroli ilości badań wykonanych przez personel oraz endoskop</w:t>
            </w:r>
          </w:p>
        </w:tc>
        <w:tc>
          <w:tcPr>
            <w:tcW w:w="1546" w:type="dxa"/>
            <w:vAlign w:val="center"/>
          </w:tcPr>
          <w:p w:rsidR="009C0711" w:rsidRPr="004B52B5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D71A95" w:rsidRDefault="009C0711" w:rsidP="00880C7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C0711" w:rsidRPr="00D71A95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4B52B5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2B5">
              <w:rPr>
                <w:rFonts w:ascii="Times New Roman" w:eastAsia="Times New Roman" w:hAnsi="Times New Roman" w:cs="Times New Roman"/>
              </w:rPr>
              <w:t>Automatyczna identyfikacja podłączonego oferowanego endoskopu z podaniem typu i numeru seryjnego </w:t>
            </w:r>
          </w:p>
        </w:tc>
        <w:tc>
          <w:tcPr>
            <w:tcW w:w="1546" w:type="dxa"/>
            <w:vAlign w:val="center"/>
          </w:tcPr>
          <w:p w:rsidR="009C0711" w:rsidRPr="004B52B5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 xml:space="preserve">TAK </w:t>
            </w:r>
          </w:p>
        </w:tc>
        <w:tc>
          <w:tcPr>
            <w:tcW w:w="2943" w:type="dxa"/>
            <w:vAlign w:val="center"/>
          </w:tcPr>
          <w:p w:rsidR="009C0711" w:rsidRPr="00D71A95" w:rsidRDefault="009C0711" w:rsidP="00880C7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C0711" w:rsidRPr="00D71A95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4B52B5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2B5">
              <w:rPr>
                <w:rFonts w:ascii="Times New Roman" w:eastAsia="Times New Roman" w:hAnsi="Times New Roman" w:cs="Times New Roman"/>
              </w:rPr>
              <w:t xml:space="preserve">Wdrożenie </w:t>
            </w:r>
            <w:r>
              <w:rPr>
                <w:rFonts w:ascii="Times New Roman" w:eastAsia="Times New Roman" w:hAnsi="Times New Roman" w:cs="Times New Roman"/>
              </w:rPr>
              <w:t>HL</w:t>
            </w:r>
            <w:r w:rsidRPr="004B52B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6" w:type="dxa"/>
            <w:vAlign w:val="center"/>
          </w:tcPr>
          <w:p w:rsidR="009C0711" w:rsidRPr="004B52B5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D71A95" w:rsidRDefault="009C0711" w:rsidP="00880C7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C0711" w:rsidRPr="00D71A95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4B52B5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2B5">
              <w:rPr>
                <w:rFonts w:ascii="Times New Roman" w:eastAsia="Times New Roman" w:hAnsi="Times New Roman" w:cs="Times New Roman"/>
              </w:rPr>
              <w:t>Komputer z monitorem  min. 27”, mysz, klawiatura, karta przechwytująca HD, system operacyjny Windows</w:t>
            </w:r>
          </w:p>
        </w:tc>
        <w:tc>
          <w:tcPr>
            <w:tcW w:w="1546" w:type="dxa"/>
            <w:vAlign w:val="center"/>
          </w:tcPr>
          <w:p w:rsidR="009C0711" w:rsidRPr="004B52B5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 xml:space="preserve">TAK </w:t>
            </w:r>
          </w:p>
        </w:tc>
        <w:tc>
          <w:tcPr>
            <w:tcW w:w="2943" w:type="dxa"/>
            <w:vAlign w:val="center"/>
          </w:tcPr>
          <w:p w:rsidR="009C0711" w:rsidRPr="00D71A95" w:rsidRDefault="009C0711" w:rsidP="00880C7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C0711" w:rsidRPr="00D71A95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4B52B5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2B5">
              <w:rPr>
                <w:rFonts w:ascii="Times New Roman" w:hAnsi="Times New Roman" w:cs="Times New Roman"/>
              </w:rPr>
              <w:t>Zasilanie awaryjne UPS komputera</w:t>
            </w:r>
          </w:p>
        </w:tc>
        <w:tc>
          <w:tcPr>
            <w:tcW w:w="1546" w:type="dxa"/>
            <w:vAlign w:val="center"/>
          </w:tcPr>
          <w:p w:rsidR="009C0711" w:rsidRPr="004B52B5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  <w:vAlign w:val="center"/>
          </w:tcPr>
          <w:p w:rsidR="009C0711" w:rsidRPr="00D71A95" w:rsidRDefault="009C0711" w:rsidP="00880C7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220" w:type="dxa"/>
            <w:gridSpan w:val="3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4E71">
              <w:rPr>
                <w:rFonts w:ascii="Times New Roman" w:hAnsi="Times New Roman" w:cs="Times New Roman"/>
                <w:b/>
              </w:rPr>
              <w:t>POZOSTAŁE WYMAGANIA</w:t>
            </w: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Okres gwarancji – min. 24 miesiące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Wliczone w cenę przeglądy okresowe w okresie gwarancji (o częstotliwości i zakresie zgodnym z wymogami producenta), co najmniej 1 przegląd pod koniec każdego roku gwarancji.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 xml:space="preserve">Informacje dotyczące wymaganych/zalecanych przeglądów przez producenta po okresie gwarancji (przy dostawie). Podać : </w:t>
            </w:r>
          </w:p>
          <w:p w:rsidR="009C0711" w:rsidRPr="007E4E71" w:rsidRDefault="009C0711" w:rsidP="00880C74">
            <w:pPr>
              <w:spacing w:after="0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- częstotliwość przeglądów</w:t>
            </w:r>
          </w:p>
          <w:p w:rsidR="009C0711" w:rsidRPr="007E4E71" w:rsidRDefault="009C0711" w:rsidP="00880C74">
            <w:pPr>
              <w:spacing w:after="0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- wykaz czynności wykonywanych przy przeglądzie (lista kontrolna)</w:t>
            </w:r>
          </w:p>
          <w:p w:rsidR="009C0711" w:rsidRPr="007E4E71" w:rsidRDefault="009C0711" w:rsidP="00880C74">
            <w:pPr>
              <w:spacing w:after="0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- wykaz części podlegających okresowej wymianie z podaniem zalecanej częstotliwości ich wymiany.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 obecną cenę rocznego przeglądu zestawu.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Instrukcja obsługi w języku polskim (przy dostawie) – 1 szt. w wersji papierowej i w wersji elektronicznej.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Dokumentacja serwisowa i/lub oprogramowanie serwisowe na potrzeby Zamawiającego (dokumentacja zapewniająca co najmniej diagnostykę urządzenia, wykonywanie drobnych napraw, regulacji, etc.) (przy dostawie)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Instrukcja konserwacji, mycia, dezynfekcji i sterylizacji dla poszczególnych elementów oferowanej konfiguracji (przy dostawie) – 1 szt. w wersji papierowej i w wersji elektronicznej.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7E4E71">
              <w:rPr>
                <w:rFonts w:ascii="Times New Roman" w:hAnsi="Times New Roman" w:cs="Times New Roman"/>
                <w:bCs/>
              </w:rPr>
              <w:t>Możliwość mycia i dezynfekcji poszczególnych elementów urządzenia w oparciu o przedstawione przez Oferenta zalecane preparaty myjące i dezynfekujące. Zalecone środki powinny zawierać nazwy związków chemicznych a nie nazwy handlowe preparatów.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Szkolenie dla minimum 3-4 osób z diagnostyki – tryb obserwacji wykorzystującej światło wąskopasmowe.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0711" w:rsidRPr="007E4E71" w:rsidTr="009C0711">
        <w:trPr>
          <w:cantSplit/>
          <w:trHeight w:val="20"/>
          <w:jc w:val="center"/>
        </w:trPr>
        <w:tc>
          <w:tcPr>
            <w:tcW w:w="556" w:type="dxa"/>
            <w:noWrap/>
            <w:vAlign w:val="center"/>
          </w:tcPr>
          <w:p w:rsidR="009C0711" w:rsidRPr="007A0B87" w:rsidRDefault="009C0711" w:rsidP="00880C7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731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7E4E71">
              <w:rPr>
                <w:rFonts w:ascii="Times New Roman" w:eastAsia="Times New Roman" w:hAnsi="Times New Roman" w:cs="Times New Roman"/>
                <w:noProof/>
              </w:rPr>
              <w:t>Wliczona w cenę dostawa, montaż i uruchomienie, przeszkolenie personelu medycznego, technicznego w zakresie eksploatacji i obsługi udokoumentowane imiennymi zaświadczeniami.</w:t>
            </w:r>
          </w:p>
        </w:tc>
        <w:tc>
          <w:tcPr>
            <w:tcW w:w="1546" w:type="dxa"/>
            <w:vAlign w:val="center"/>
          </w:tcPr>
          <w:p w:rsidR="009C0711" w:rsidRPr="007E4E71" w:rsidRDefault="009C0711" w:rsidP="00880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E7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943" w:type="dxa"/>
          </w:tcPr>
          <w:p w:rsidR="009C0711" w:rsidRPr="007E4E71" w:rsidRDefault="009C0711" w:rsidP="00880C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C0711" w:rsidRPr="007A0B87" w:rsidRDefault="009C0711" w:rsidP="000C5CD3">
      <w:pPr>
        <w:rPr>
          <w:rFonts w:ascii="Times New Roman" w:hAnsi="Times New Roman" w:cs="Times New Roman"/>
        </w:rPr>
      </w:pPr>
    </w:p>
    <w:sectPr w:rsidR="009C0711" w:rsidRPr="007A0B87" w:rsidSect="000C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AC3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64460"/>
    <w:multiLevelType w:val="hybridMultilevel"/>
    <w:tmpl w:val="B6BCF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55DB0"/>
    <w:multiLevelType w:val="hybridMultilevel"/>
    <w:tmpl w:val="928C8E9E"/>
    <w:lvl w:ilvl="0" w:tplc="778A7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5963B1"/>
    <w:multiLevelType w:val="hybridMultilevel"/>
    <w:tmpl w:val="720CAA6A"/>
    <w:lvl w:ilvl="0" w:tplc="240AE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A61038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020D86"/>
    <w:multiLevelType w:val="hybridMultilevel"/>
    <w:tmpl w:val="140A3BCA"/>
    <w:lvl w:ilvl="0" w:tplc="8ED62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567D53"/>
    <w:multiLevelType w:val="hybridMultilevel"/>
    <w:tmpl w:val="F7D8E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A31621"/>
    <w:multiLevelType w:val="hybridMultilevel"/>
    <w:tmpl w:val="B2785716"/>
    <w:lvl w:ilvl="0" w:tplc="04150001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D4417"/>
    <w:multiLevelType w:val="hybridMultilevel"/>
    <w:tmpl w:val="140A3BCA"/>
    <w:lvl w:ilvl="0" w:tplc="FC0CF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4376F1"/>
    <w:multiLevelType w:val="hybridMultilevel"/>
    <w:tmpl w:val="140A3B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590799"/>
    <w:multiLevelType w:val="hybridMultilevel"/>
    <w:tmpl w:val="8B940F9A"/>
    <w:lvl w:ilvl="0" w:tplc="CDE460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1625A7"/>
    <w:multiLevelType w:val="multilevel"/>
    <w:tmpl w:val="6866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769A1"/>
    <w:multiLevelType w:val="hybridMultilevel"/>
    <w:tmpl w:val="140A3BCA"/>
    <w:name w:val="WW8Num31222222"/>
    <w:lvl w:ilvl="0" w:tplc="0415001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647088"/>
    <w:multiLevelType w:val="hybridMultilevel"/>
    <w:tmpl w:val="78DC0ECA"/>
    <w:name w:val="WW8Num312222222322222"/>
    <w:lvl w:ilvl="0" w:tplc="95BCD5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A201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4212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6C2C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883F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B813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CCB6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B4B9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8EFD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3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08"/>
    <w:rsid w:val="000146DC"/>
    <w:rsid w:val="000228D1"/>
    <w:rsid w:val="000B6EAB"/>
    <w:rsid w:val="000C5CD3"/>
    <w:rsid w:val="000C77DB"/>
    <w:rsid w:val="000D2FD4"/>
    <w:rsid w:val="000D533B"/>
    <w:rsid w:val="00111967"/>
    <w:rsid w:val="001627D7"/>
    <w:rsid w:val="00164B8E"/>
    <w:rsid w:val="001A25CE"/>
    <w:rsid w:val="001B090D"/>
    <w:rsid w:val="001B58FC"/>
    <w:rsid w:val="001E2174"/>
    <w:rsid w:val="00221431"/>
    <w:rsid w:val="0024702F"/>
    <w:rsid w:val="002473B5"/>
    <w:rsid w:val="00273E72"/>
    <w:rsid w:val="00286793"/>
    <w:rsid w:val="00292D57"/>
    <w:rsid w:val="002B55EB"/>
    <w:rsid w:val="002E19BA"/>
    <w:rsid w:val="00325179"/>
    <w:rsid w:val="00341F9F"/>
    <w:rsid w:val="00485C8D"/>
    <w:rsid w:val="004A5F5F"/>
    <w:rsid w:val="004B52B5"/>
    <w:rsid w:val="0053049F"/>
    <w:rsid w:val="00575311"/>
    <w:rsid w:val="005B2538"/>
    <w:rsid w:val="00605AC7"/>
    <w:rsid w:val="00662371"/>
    <w:rsid w:val="006B16D4"/>
    <w:rsid w:val="006B6908"/>
    <w:rsid w:val="006F19FD"/>
    <w:rsid w:val="0071705F"/>
    <w:rsid w:val="00740271"/>
    <w:rsid w:val="0075558E"/>
    <w:rsid w:val="0075735F"/>
    <w:rsid w:val="007827D3"/>
    <w:rsid w:val="007923E4"/>
    <w:rsid w:val="007938FA"/>
    <w:rsid w:val="007A0B87"/>
    <w:rsid w:val="007C1AD7"/>
    <w:rsid w:val="007E4E71"/>
    <w:rsid w:val="00870678"/>
    <w:rsid w:val="008D160F"/>
    <w:rsid w:val="008D4609"/>
    <w:rsid w:val="00901373"/>
    <w:rsid w:val="00964808"/>
    <w:rsid w:val="009B17F1"/>
    <w:rsid w:val="009B7627"/>
    <w:rsid w:val="009C0711"/>
    <w:rsid w:val="009E6C31"/>
    <w:rsid w:val="00A404B6"/>
    <w:rsid w:val="00A46853"/>
    <w:rsid w:val="00A906EA"/>
    <w:rsid w:val="00A9608A"/>
    <w:rsid w:val="00AD062A"/>
    <w:rsid w:val="00AE1462"/>
    <w:rsid w:val="00AF7C69"/>
    <w:rsid w:val="00B02F6D"/>
    <w:rsid w:val="00B10D73"/>
    <w:rsid w:val="00B33218"/>
    <w:rsid w:val="00B71A55"/>
    <w:rsid w:val="00B93EC7"/>
    <w:rsid w:val="00BA3FB1"/>
    <w:rsid w:val="00BE211F"/>
    <w:rsid w:val="00BF3049"/>
    <w:rsid w:val="00C45881"/>
    <w:rsid w:val="00C6641C"/>
    <w:rsid w:val="00C744C9"/>
    <w:rsid w:val="00CE428A"/>
    <w:rsid w:val="00CF3375"/>
    <w:rsid w:val="00D16538"/>
    <w:rsid w:val="00D4337D"/>
    <w:rsid w:val="00D71A95"/>
    <w:rsid w:val="00D7320A"/>
    <w:rsid w:val="00DE0F81"/>
    <w:rsid w:val="00DE31C0"/>
    <w:rsid w:val="00E025C0"/>
    <w:rsid w:val="00E069C0"/>
    <w:rsid w:val="00E12324"/>
    <w:rsid w:val="00E208A0"/>
    <w:rsid w:val="00E25C55"/>
    <w:rsid w:val="00E3120A"/>
    <w:rsid w:val="00E35676"/>
    <w:rsid w:val="00E44D86"/>
    <w:rsid w:val="00E63B60"/>
    <w:rsid w:val="00E74691"/>
    <w:rsid w:val="00E75705"/>
    <w:rsid w:val="00EA74DC"/>
    <w:rsid w:val="00EB508C"/>
    <w:rsid w:val="00EC0119"/>
    <w:rsid w:val="00ED4D3E"/>
    <w:rsid w:val="00EE3AA1"/>
    <w:rsid w:val="00F90B0B"/>
    <w:rsid w:val="00FA1A10"/>
    <w:rsid w:val="00FC6000"/>
    <w:rsid w:val="00FE0F57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56BE"/>
  <w15:chartTrackingRefBased/>
  <w15:docId w15:val="{7B922CD3-7985-42F7-81AD-417A150E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69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rsid w:val="000C5CD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fontstyle01">
    <w:name w:val="fontstyle01"/>
    <w:basedOn w:val="Domylnaczcionkaakapitu"/>
    <w:rsid w:val="000C5CD3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CD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CD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1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7569-3FBE-45AF-A5BB-C5CB3380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Ludynia</dc:creator>
  <cp:keywords/>
  <dc:description/>
  <cp:lastModifiedBy>Lesław Peter</cp:lastModifiedBy>
  <cp:revision>26</cp:revision>
  <cp:lastPrinted>2023-09-13T05:45:00Z</cp:lastPrinted>
  <dcterms:created xsi:type="dcterms:W3CDTF">2024-04-30T09:34:00Z</dcterms:created>
  <dcterms:modified xsi:type="dcterms:W3CDTF">2024-05-08T06:26:00Z</dcterms:modified>
</cp:coreProperties>
</file>